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7C" w:rsidRPr="008A4244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74829" w:rsidRDefault="00B74829" w:rsidP="00DB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B74829" w:rsidRDefault="00B74829" w:rsidP="00DB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B74829" w:rsidRDefault="00B74829" w:rsidP="00DB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B74829" w:rsidRDefault="00B74829" w:rsidP="00DB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CF03BB">
        <w:rPr>
          <w:rFonts w:ascii="Arial" w:hAnsi="Arial" w:cs="Arial"/>
          <w:b/>
          <w:bCs/>
          <w:sz w:val="24"/>
          <w:szCs w:val="24"/>
          <w:lang w:val="pt-BR"/>
        </w:rPr>
        <w:t xml:space="preserve">C O N S I M Ț Ă M </w:t>
      </w:r>
      <w:r w:rsidR="00CF03BB">
        <w:rPr>
          <w:rFonts w:ascii="Arial" w:hAnsi="Arial" w:cs="Arial"/>
          <w:b/>
          <w:bCs/>
          <w:sz w:val="24"/>
          <w:szCs w:val="24"/>
          <w:lang w:val="pt-BR"/>
        </w:rPr>
        <w:t>Â</w:t>
      </w:r>
      <w:r w:rsidRPr="00CF03BB">
        <w:rPr>
          <w:rFonts w:ascii="Arial" w:hAnsi="Arial" w:cs="Arial"/>
          <w:b/>
          <w:bCs/>
          <w:sz w:val="24"/>
          <w:szCs w:val="24"/>
          <w:lang w:val="pt-BR"/>
        </w:rPr>
        <w:t xml:space="preserve"> N T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proofErr w:type="spellStart"/>
      <w:proofErr w:type="gramStart"/>
      <w:r w:rsidRPr="00CF03BB">
        <w:rPr>
          <w:rFonts w:ascii="Arial" w:hAnsi="Arial" w:cs="Arial"/>
          <w:b/>
          <w:bCs/>
          <w:sz w:val="24"/>
          <w:szCs w:val="24"/>
          <w:lang w:val="pt-BR"/>
        </w:rPr>
        <w:t>privind</w:t>
      </w:r>
      <w:proofErr w:type="spellEnd"/>
      <w:proofErr w:type="gramEnd"/>
      <w:r w:rsidRPr="00CF03BB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b/>
          <w:bCs/>
          <w:sz w:val="24"/>
          <w:szCs w:val="24"/>
          <w:lang w:val="pt-BR"/>
        </w:rPr>
        <w:t>prelucrarea</w:t>
      </w:r>
      <w:proofErr w:type="spellEnd"/>
      <w:r w:rsidRPr="00CF03BB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b/>
          <w:bCs/>
          <w:sz w:val="24"/>
          <w:szCs w:val="24"/>
          <w:lang w:val="pt-BR"/>
        </w:rPr>
        <w:t>datelor</w:t>
      </w:r>
      <w:proofErr w:type="spellEnd"/>
      <w:r w:rsidRPr="00CF03BB">
        <w:rPr>
          <w:rFonts w:ascii="Arial" w:hAnsi="Arial" w:cs="Arial"/>
          <w:b/>
          <w:bCs/>
          <w:sz w:val="24"/>
          <w:szCs w:val="24"/>
          <w:lang w:val="pt-BR"/>
        </w:rPr>
        <w:t xml:space="preserve"> cu </w:t>
      </w:r>
      <w:proofErr w:type="spellStart"/>
      <w:r w:rsidRPr="00CF03BB">
        <w:rPr>
          <w:rFonts w:ascii="Arial" w:hAnsi="Arial" w:cs="Arial"/>
          <w:b/>
          <w:bCs/>
          <w:sz w:val="24"/>
          <w:szCs w:val="24"/>
          <w:lang w:val="pt-BR"/>
        </w:rPr>
        <w:t>caracter</w:t>
      </w:r>
      <w:proofErr w:type="spellEnd"/>
      <w:r w:rsidRPr="00CF03BB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b/>
          <w:bCs/>
          <w:sz w:val="24"/>
          <w:szCs w:val="24"/>
          <w:lang w:val="pt-BR"/>
        </w:rPr>
        <w:t>personal</w:t>
      </w:r>
      <w:proofErr w:type="spellEnd"/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8F75A4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pt-BR"/>
        </w:rPr>
        <w:t>Subsemnatul</w:t>
      </w:r>
      <w:proofErr w:type="spellEnd"/>
      <w:r>
        <w:rPr>
          <w:rFonts w:ascii="Arial" w:hAnsi="Arial" w:cs="Arial"/>
          <w:sz w:val="24"/>
          <w:szCs w:val="24"/>
          <w:lang w:val="pt-BR"/>
        </w:rPr>
        <w:t>(</w:t>
      </w:r>
      <w:proofErr w:type="gramEnd"/>
      <w:r>
        <w:rPr>
          <w:rFonts w:ascii="Arial" w:hAnsi="Arial" w:cs="Arial"/>
          <w:sz w:val="24"/>
          <w:szCs w:val="24"/>
          <w:lang w:val="pt-BR"/>
        </w:rPr>
        <w:t>a)____________________</w:t>
      </w:r>
      <w:r w:rsidR="00DB647C" w:rsidRPr="00CF03BB">
        <w:rPr>
          <w:rFonts w:ascii="Arial" w:hAnsi="Arial" w:cs="Arial"/>
          <w:sz w:val="24"/>
          <w:szCs w:val="24"/>
          <w:lang w:val="pt-BR"/>
        </w:rPr>
        <w:t xml:space="preserve">,cu </w:t>
      </w:r>
      <w:proofErr w:type="spellStart"/>
      <w:r w:rsidR="00DB647C" w:rsidRPr="00CF03BB">
        <w:rPr>
          <w:rFonts w:ascii="Arial" w:hAnsi="Arial" w:cs="Arial"/>
          <w:sz w:val="24"/>
          <w:szCs w:val="24"/>
          <w:lang w:val="pt-BR"/>
        </w:rPr>
        <w:t>domiciliul</w:t>
      </w:r>
      <w:proofErr w:type="spellEnd"/>
      <w:r w:rsidR="00DB647C" w:rsidRPr="00CF03BB">
        <w:rPr>
          <w:rFonts w:ascii="Arial" w:hAnsi="Arial" w:cs="Arial"/>
          <w:sz w:val="24"/>
          <w:szCs w:val="24"/>
          <w:lang w:val="pt-BR"/>
        </w:rPr>
        <w:t xml:space="preserve"> __</w:t>
      </w:r>
      <w:r>
        <w:rPr>
          <w:rFonts w:ascii="Arial" w:hAnsi="Arial" w:cs="Arial"/>
          <w:sz w:val="24"/>
          <w:szCs w:val="24"/>
          <w:lang w:val="pt-BR"/>
        </w:rPr>
        <w:t>____________________</w:t>
      </w:r>
      <w:r w:rsidR="00DB647C" w:rsidRPr="00CF03BB">
        <w:rPr>
          <w:rFonts w:ascii="Arial" w:hAnsi="Arial" w:cs="Arial"/>
          <w:sz w:val="24"/>
          <w:szCs w:val="24"/>
          <w:lang w:val="pt-BR"/>
        </w:rPr>
        <w:t>,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 w:rsidRPr="00CF03BB">
        <w:rPr>
          <w:rFonts w:ascii="Arial" w:hAnsi="Arial" w:cs="Arial"/>
          <w:sz w:val="24"/>
          <w:szCs w:val="24"/>
          <w:lang w:val="pt-BR"/>
        </w:rPr>
        <w:t>telefon</w:t>
      </w:r>
      <w:proofErr w:type="spellEnd"/>
      <w:r w:rsidR="008F75A4">
        <w:rPr>
          <w:rFonts w:ascii="Arial" w:hAnsi="Arial" w:cs="Arial"/>
          <w:sz w:val="24"/>
          <w:szCs w:val="24"/>
          <w:lang w:val="pt-BR"/>
        </w:rPr>
        <w:t>__________________________</w:t>
      </w:r>
      <w:proofErr w:type="gramEnd"/>
      <w:r w:rsidR="008F75A4">
        <w:rPr>
          <w:rFonts w:ascii="Arial" w:hAnsi="Arial" w:cs="Arial"/>
          <w:sz w:val="24"/>
          <w:szCs w:val="24"/>
          <w:lang w:val="pt-BR"/>
        </w:rPr>
        <w:t>,</w:t>
      </w:r>
      <w:r w:rsidRPr="00CF03BB">
        <w:rPr>
          <w:rFonts w:ascii="Arial" w:hAnsi="Arial" w:cs="Arial"/>
          <w:sz w:val="24"/>
          <w:szCs w:val="24"/>
          <w:lang w:val="pt-BR"/>
        </w:rPr>
        <w:t>e-mail _______</w:t>
      </w:r>
      <w:r w:rsidR="008F75A4">
        <w:rPr>
          <w:rFonts w:ascii="Arial" w:hAnsi="Arial" w:cs="Arial"/>
          <w:sz w:val="24"/>
          <w:szCs w:val="24"/>
          <w:lang w:val="pt-BR"/>
        </w:rPr>
        <w:t>___________________</w:t>
      </w:r>
      <w:r w:rsidRPr="00CF03BB">
        <w:rPr>
          <w:rFonts w:ascii="Arial" w:hAnsi="Arial" w:cs="Arial"/>
          <w:sz w:val="24"/>
          <w:szCs w:val="24"/>
          <w:lang w:val="pt-BR"/>
        </w:rPr>
        <w:t>,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proofErr w:type="gramStart"/>
      <w:r w:rsidRPr="00CF03BB">
        <w:rPr>
          <w:rFonts w:ascii="Arial" w:hAnsi="Arial" w:cs="Arial"/>
          <w:sz w:val="24"/>
          <w:szCs w:val="24"/>
          <w:lang w:val="pt-BR"/>
        </w:rPr>
        <w:t>îmi</w:t>
      </w:r>
      <w:proofErr w:type="spellEnd"/>
      <w:proofErr w:type="gram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exprim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consimțăm</w:t>
      </w:r>
      <w:r w:rsidR="00CF03BB">
        <w:rPr>
          <w:rFonts w:ascii="Arial" w:hAnsi="Arial" w:cs="Arial"/>
          <w:sz w:val="24"/>
          <w:szCs w:val="24"/>
          <w:lang w:val="pt-BR"/>
        </w:rPr>
        <w:t>â</w:t>
      </w:r>
      <w:r w:rsidRPr="00CF03BB">
        <w:rPr>
          <w:rFonts w:ascii="Arial" w:hAnsi="Arial" w:cs="Arial"/>
          <w:sz w:val="24"/>
          <w:szCs w:val="24"/>
          <w:lang w:val="pt-BR"/>
        </w:rPr>
        <w:t>ntul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privind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prelucrarea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în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cadrul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F61329" w:rsidRPr="00CF03BB">
        <w:rPr>
          <w:rFonts w:ascii="Arial" w:hAnsi="Arial" w:cs="Arial"/>
          <w:sz w:val="24"/>
          <w:szCs w:val="24"/>
          <w:lang w:val="pt-BR"/>
        </w:rPr>
        <w:t>instituției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r w:rsidR="00F61329" w:rsidRPr="00CF03BB">
        <w:rPr>
          <w:rFonts w:ascii="Arial" w:hAnsi="Arial" w:cs="Arial"/>
          <w:sz w:val="24"/>
          <w:szCs w:val="24"/>
          <w:lang w:val="pt-BR"/>
        </w:rPr>
        <w:t xml:space="preserve">I.P </w:t>
      </w:r>
      <w:proofErr w:type="spellStart"/>
      <w:r w:rsidR="00F61329" w:rsidRPr="00CF03BB">
        <w:rPr>
          <w:rFonts w:ascii="Arial" w:hAnsi="Arial" w:cs="Arial"/>
          <w:sz w:val="24"/>
          <w:szCs w:val="24"/>
          <w:lang w:val="pt-BR"/>
        </w:rPr>
        <w:t>Centrul</w:t>
      </w:r>
      <w:proofErr w:type="spellEnd"/>
      <w:r w:rsidR="00F61329"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F61329" w:rsidRPr="00CF03BB">
        <w:rPr>
          <w:rFonts w:ascii="Arial" w:hAnsi="Arial" w:cs="Arial"/>
          <w:sz w:val="24"/>
          <w:szCs w:val="24"/>
          <w:lang w:val="pt-BR"/>
        </w:rPr>
        <w:t>Național</w:t>
      </w:r>
      <w:proofErr w:type="spellEnd"/>
      <w:r w:rsidR="00F61329" w:rsidRPr="00CF03BB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F61329" w:rsidRPr="00CF03BB">
        <w:rPr>
          <w:rFonts w:ascii="Arial" w:hAnsi="Arial" w:cs="Arial"/>
          <w:sz w:val="24"/>
          <w:szCs w:val="24"/>
          <w:lang w:val="pt-BR"/>
        </w:rPr>
        <w:t>Acreditare</w:t>
      </w:r>
      <w:proofErr w:type="spellEnd"/>
      <w:r w:rsidR="00F61329"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F61329" w:rsidRPr="00CF03BB">
        <w:rPr>
          <w:rFonts w:ascii="Arial" w:hAnsi="Arial" w:cs="Arial"/>
          <w:sz w:val="24"/>
          <w:szCs w:val="24"/>
          <w:lang w:val="pt-BR"/>
        </w:rPr>
        <w:t>din</w:t>
      </w:r>
      <w:proofErr w:type="spellEnd"/>
      <w:r w:rsidR="00F61329" w:rsidRPr="00CF03BB">
        <w:rPr>
          <w:rFonts w:ascii="Arial" w:hAnsi="Arial" w:cs="Arial"/>
          <w:sz w:val="24"/>
          <w:szCs w:val="24"/>
          <w:lang w:val="pt-BR"/>
        </w:rPr>
        <w:t xml:space="preserve"> Republica Moldova (MOLDAC)</w:t>
      </w:r>
      <w:r w:rsidRPr="00CF03BB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în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modul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prevăzut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legislație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, a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datelor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cu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caracter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personal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oferite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către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mine.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Confirm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că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mi-au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fost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aduse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proofErr w:type="gramStart"/>
      <w:r w:rsidRPr="00CF03BB">
        <w:rPr>
          <w:rFonts w:ascii="Arial" w:hAnsi="Arial" w:cs="Arial"/>
          <w:sz w:val="24"/>
          <w:szCs w:val="24"/>
          <w:lang w:val="pt-BR"/>
        </w:rPr>
        <w:t>la</w:t>
      </w:r>
      <w:proofErr w:type="spellEnd"/>
      <w:proofErr w:type="gram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cunoștință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drepturile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mele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prevăzute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de art.12-16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din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Legea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nr.133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din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08.07.2011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privind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protecţia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datelor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cu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caracter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personal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(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dreptul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la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acces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, de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intervenție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, de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opoziție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precum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și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de a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mă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adresa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în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instanța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judecată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în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contextul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prelucrării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efectuate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asupra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datelor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cu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caracter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personal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mă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vizează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)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și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responsabilitățile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mele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privind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prelucrarea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datelor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cu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caracter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F03BB">
        <w:rPr>
          <w:rFonts w:ascii="Arial" w:hAnsi="Arial" w:cs="Arial"/>
          <w:sz w:val="24"/>
          <w:szCs w:val="24"/>
          <w:lang w:val="pt-BR"/>
        </w:rPr>
        <w:t>personal</w:t>
      </w:r>
      <w:proofErr w:type="spellEnd"/>
      <w:r w:rsidRPr="00CF03BB">
        <w:rPr>
          <w:rFonts w:ascii="Arial" w:hAnsi="Arial" w:cs="Arial"/>
          <w:sz w:val="24"/>
          <w:szCs w:val="24"/>
          <w:lang w:val="pt-BR"/>
        </w:rPr>
        <w:t>.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F03BB">
        <w:rPr>
          <w:rFonts w:ascii="Arial" w:hAnsi="Arial" w:cs="Arial"/>
          <w:sz w:val="24"/>
          <w:szCs w:val="24"/>
          <w:lang w:val="pt-BR"/>
        </w:rPr>
        <w:t>___________________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F03BB">
        <w:rPr>
          <w:rFonts w:ascii="Arial" w:hAnsi="Arial" w:cs="Arial"/>
          <w:sz w:val="20"/>
          <w:szCs w:val="20"/>
          <w:lang w:val="pt-BR"/>
        </w:rPr>
        <w:t xml:space="preserve">        (</w:t>
      </w:r>
      <w:proofErr w:type="spellStart"/>
      <w:r w:rsidRPr="00CF03BB">
        <w:rPr>
          <w:rFonts w:ascii="Arial" w:hAnsi="Arial" w:cs="Arial"/>
          <w:sz w:val="20"/>
          <w:szCs w:val="20"/>
          <w:lang w:val="pt-BR"/>
        </w:rPr>
        <w:t>nume</w:t>
      </w:r>
      <w:proofErr w:type="spellEnd"/>
      <w:r w:rsidRPr="00CF03BB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CF03BB">
        <w:rPr>
          <w:rFonts w:ascii="Arial" w:hAnsi="Arial" w:cs="Arial"/>
          <w:sz w:val="20"/>
          <w:szCs w:val="20"/>
          <w:lang w:val="pt-BR"/>
        </w:rPr>
        <w:t>prenume</w:t>
      </w:r>
      <w:proofErr w:type="spellEnd"/>
      <w:r w:rsidRPr="00CF03BB">
        <w:rPr>
          <w:rFonts w:ascii="Arial" w:hAnsi="Arial" w:cs="Arial"/>
          <w:sz w:val="20"/>
          <w:szCs w:val="20"/>
          <w:lang w:val="pt-BR"/>
        </w:rPr>
        <w:t>)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F03BB">
        <w:rPr>
          <w:rFonts w:ascii="Arial" w:hAnsi="Arial" w:cs="Arial"/>
          <w:sz w:val="24"/>
          <w:szCs w:val="24"/>
          <w:lang w:val="pt-BR"/>
        </w:rPr>
        <w:t>___________________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F03BB">
        <w:rPr>
          <w:rFonts w:ascii="Arial" w:hAnsi="Arial" w:cs="Arial"/>
          <w:sz w:val="20"/>
          <w:szCs w:val="20"/>
          <w:lang w:val="pt-BR"/>
        </w:rPr>
        <w:t xml:space="preserve">           (</w:t>
      </w:r>
      <w:proofErr w:type="spellStart"/>
      <w:r w:rsidRPr="00CF03BB">
        <w:rPr>
          <w:rFonts w:ascii="Arial" w:hAnsi="Arial" w:cs="Arial"/>
          <w:sz w:val="20"/>
          <w:szCs w:val="20"/>
          <w:lang w:val="pt-BR"/>
        </w:rPr>
        <w:t>semnătura</w:t>
      </w:r>
      <w:proofErr w:type="spellEnd"/>
      <w:r w:rsidRPr="00CF03BB">
        <w:rPr>
          <w:rFonts w:ascii="Arial" w:hAnsi="Arial" w:cs="Arial"/>
          <w:sz w:val="20"/>
          <w:szCs w:val="20"/>
          <w:lang w:val="pt-BR"/>
        </w:rPr>
        <w:t>)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F03BB">
        <w:rPr>
          <w:rFonts w:ascii="Arial" w:hAnsi="Arial" w:cs="Arial"/>
          <w:sz w:val="24"/>
          <w:szCs w:val="24"/>
          <w:lang w:val="pt-BR"/>
        </w:rPr>
        <w:t xml:space="preserve">„ </w:t>
      </w:r>
      <w:proofErr w:type="gramStart"/>
      <w:r w:rsidRPr="00CF03BB">
        <w:rPr>
          <w:rFonts w:ascii="Arial" w:hAnsi="Arial" w:cs="Arial"/>
          <w:sz w:val="24"/>
          <w:szCs w:val="24"/>
          <w:lang w:val="pt-BR"/>
        </w:rPr>
        <w:t>_____”</w:t>
      </w:r>
      <w:proofErr w:type="gramEnd"/>
      <w:r w:rsidRPr="00CF03BB">
        <w:rPr>
          <w:rFonts w:ascii="Arial" w:hAnsi="Arial" w:cs="Arial"/>
          <w:sz w:val="24"/>
          <w:szCs w:val="24"/>
          <w:lang w:val="pt-BR"/>
        </w:rPr>
        <w:t xml:space="preserve"> _____________________ 20____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F03BB">
        <w:rPr>
          <w:rFonts w:ascii="Arial" w:hAnsi="Arial" w:cs="Arial"/>
          <w:sz w:val="20"/>
          <w:szCs w:val="20"/>
          <w:lang w:val="pt-BR"/>
        </w:rPr>
        <w:t xml:space="preserve">                          (data </w:t>
      </w:r>
      <w:proofErr w:type="spellStart"/>
      <w:r w:rsidRPr="00CF03BB">
        <w:rPr>
          <w:rFonts w:ascii="Arial" w:hAnsi="Arial" w:cs="Arial"/>
          <w:sz w:val="20"/>
          <w:szCs w:val="20"/>
          <w:lang w:val="pt-BR"/>
        </w:rPr>
        <w:t>semnării</w:t>
      </w:r>
      <w:proofErr w:type="spellEnd"/>
      <w:r w:rsidRPr="00CF03BB">
        <w:rPr>
          <w:rFonts w:ascii="Arial" w:hAnsi="Arial" w:cs="Arial"/>
          <w:sz w:val="20"/>
          <w:szCs w:val="20"/>
          <w:lang w:val="pt-BR"/>
        </w:rPr>
        <w:t>)</w:t>
      </w:r>
    </w:p>
    <w:p w:rsidR="00DB647C" w:rsidRPr="00CF03BB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F4A62" w:rsidRPr="00CF03BB" w:rsidRDefault="00FF4A62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F4A62" w:rsidRPr="00CF03BB" w:rsidRDefault="00FF4A62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F61329" w:rsidRPr="00CF03BB" w:rsidRDefault="00F61329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  <w:lang w:val="pt-BR"/>
        </w:rPr>
      </w:pPr>
    </w:p>
    <w:p w:rsidR="00F61329" w:rsidRDefault="00F61329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0044CC" w:rsidRDefault="000044C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0044CC" w:rsidRDefault="000044C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0044CC" w:rsidRDefault="000044C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0044CC" w:rsidRDefault="000044C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0044CC" w:rsidRDefault="000044C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0044CC" w:rsidRDefault="000044C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</w:pPr>
    </w:p>
    <w:p w:rsidR="00476270" w:rsidRDefault="00476270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pt-BR"/>
        </w:rPr>
        <w:sectPr w:rsidR="00476270" w:rsidSect="00236112">
          <w:footerReference w:type="default" r:id="rId8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236112" w:rsidRPr="00DB1EF3" w:rsidRDefault="00236112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  <w:lang w:val="pt-BR"/>
        </w:rPr>
      </w:pP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16"/>
          <w:szCs w:val="16"/>
          <w:lang w:val="pt-BR"/>
        </w:rPr>
      </w:pPr>
      <w:proofErr w:type="spellStart"/>
      <w:r w:rsidRPr="00DB1EF3">
        <w:rPr>
          <w:rFonts w:ascii="Arial" w:hAnsi="Arial" w:cs="Arial"/>
          <w:b/>
          <w:bCs/>
          <w:i/>
          <w:sz w:val="16"/>
          <w:szCs w:val="16"/>
          <w:lang w:val="pt-BR"/>
        </w:rPr>
        <w:t>Partea</w:t>
      </w:r>
      <w:proofErr w:type="spellEnd"/>
      <w:r w:rsidRPr="00DB1EF3">
        <w:rPr>
          <w:rFonts w:ascii="Arial" w:hAnsi="Arial" w:cs="Arial"/>
          <w:b/>
          <w:bCs/>
          <w:i/>
          <w:sz w:val="16"/>
          <w:szCs w:val="16"/>
          <w:lang w:val="pt-BR"/>
        </w:rPr>
        <w:t xml:space="preserve"> verso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Extras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din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Legea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nr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. 133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din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08.07.2011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Articolul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12.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(1)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colectate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direct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persoana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împuternicită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</w:t>
      </w: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tre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obligată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să-i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furnizeze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următoarele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exceptînd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deţine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deja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respective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: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1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identitatea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după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persoanei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împuternicite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către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2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scopul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prelucrării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colectate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3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suplimentare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precum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: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a)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destinatarii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categoriile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destinatari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ai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b)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existenţa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drepturilor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acces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date,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intervenţie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asupra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opoziţie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precum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condiţiile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pot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exercitate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c)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dac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>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răspunsurile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întrebările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ajutorul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cărora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colectează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obligatorii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voluntare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precum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consecinţele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posibile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ale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refuzului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răspunde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(2)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nu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colectate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direct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persoana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împuternicită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de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către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obligată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momentul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colectării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intenţionează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dezvăluirea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acestora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către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terţi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mai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tîrziu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momentul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primei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dezvăluiri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furnizeze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categoriile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date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urmează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colectate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dezvăluite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precum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indicate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(1),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excepţia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pct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</w:t>
      </w: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3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>) lit. c).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(3)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Prevederile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(2) nu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aplică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: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a)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deţine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respective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b)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se face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scopuri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statistice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cercetare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istorică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ştiinţifică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c)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furnizarea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imposibilă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implică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efort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disproporţionat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faţă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interesul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legitim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ar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putea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lezat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d)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înregistrarea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dezvăluirea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prevăzută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expres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legislaţie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fr-FR"/>
        </w:rPr>
        <w:t>Articolul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fr-FR"/>
        </w:rPr>
        <w:t xml:space="preserve"> 13.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Dreptul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gramStart"/>
      <w:r w:rsidRPr="00DB1EF3">
        <w:rPr>
          <w:rFonts w:ascii="Arial" w:hAnsi="Arial" w:cs="Arial"/>
          <w:sz w:val="16"/>
          <w:szCs w:val="16"/>
          <w:lang w:val="fr-FR"/>
        </w:rPr>
        <w:t xml:space="preserve">de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acces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fr-FR"/>
        </w:rPr>
        <w:t xml:space="preserve"> la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cu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personal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  <w:r w:rsidRPr="00DB1EF3">
        <w:rPr>
          <w:rFonts w:ascii="Arial" w:hAnsi="Arial" w:cs="Arial"/>
          <w:sz w:val="16"/>
          <w:szCs w:val="16"/>
          <w:lang w:val="fr-FR"/>
        </w:rPr>
        <w:t xml:space="preserve">(1)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Orice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subiect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al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cu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are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dreptul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obţină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de la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, la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cerere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fără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întîrziere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mod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gratuit: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  <w:r w:rsidRPr="00DB1EF3">
        <w:rPr>
          <w:rFonts w:ascii="Arial" w:hAnsi="Arial" w:cs="Arial"/>
          <w:sz w:val="16"/>
          <w:szCs w:val="16"/>
          <w:lang w:val="fr-FR"/>
        </w:rPr>
        <w:t xml:space="preserve">a)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confirmarea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faptului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care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îl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privesc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nu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prelucrate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acesta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, de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asemenea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referitoare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la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scopurile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fr-FR"/>
        </w:rPr>
        <w:t>prelucrării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categoriile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de date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avute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vedere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destinatarii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categoriile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destinatari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cărora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le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dezvăluite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  <w:r w:rsidRPr="00DB1EF3">
        <w:rPr>
          <w:rFonts w:ascii="Arial" w:hAnsi="Arial" w:cs="Arial"/>
          <w:sz w:val="16"/>
          <w:szCs w:val="16"/>
          <w:lang w:val="fr-FR"/>
        </w:rPr>
        <w:t xml:space="preserve">b)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comunicarea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într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-o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formă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inteligibilă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într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-un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mod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care nu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necesită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un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echipament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suplimentar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, a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cu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fr-FR"/>
        </w:rPr>
        <w:t>personal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fac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prelucrării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precum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oricărei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disponibile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originea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date;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c)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principiile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funcţionare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mecanismului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efectuează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automatizată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vizează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d)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consecinţele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juridice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generate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pentru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date;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e)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modul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exercitare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intervenţie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asupra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(2)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sănătate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scop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cercetare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ştiinţifică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dac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>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nu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există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riscul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a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aduce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atingere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drepturilor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nu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sînt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utilizate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pentru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lua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decizii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măsuri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faţă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o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anumită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persoană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comunicarea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prevăzute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(1)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poate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face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într-un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termen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mai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mare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decît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stabilit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accesul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măsura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aceasta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ar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putea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afecta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cercetarea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rezultatul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acesteia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dar nu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mai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tîrziu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momentul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cercetarea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încheiată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trebuie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consimţămîntul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privind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sănătate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fie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scop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cercetare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ştiinţifică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precum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asupra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posibilei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amînări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motiv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comunicării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informaţiilor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prevăzute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 (1).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Articolul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14.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Dreptul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intervenţie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asupra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personal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Orice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al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are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obţine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persoana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împuternicită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către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cerere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gratuit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: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a)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rectificarea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actualizarea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blocarea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ştergerea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căror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contravine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prezentei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special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datorită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incomplet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inexact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al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;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b)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notificarea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terţilor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cărora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le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>-au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fost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dezvăluite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despre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operaţiunile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efectuate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conform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lit. a),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exceptînd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cazurile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cînd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această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notificare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dovedeşte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imposibilă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presupune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efort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disproporţionat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faţă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interesul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legitim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ar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en-US"/>
        </w:rPr>
        <w:t>putea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en-US"/>
        </w:rPr>
        <w:t xml:space="preserve"> fi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lezat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>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proofErr w:type="spellStart"/>
      <w:proofErr w:type="gramStart"/>
      <w:r w:rsidRPr="00DB1EF3">
        <w:rPr>
          <w:rFonts w:ascii="Arial" w:hAnsi="Arial" w:cs="Arial"/>
          <w:b/>
          <w:bCs/>
          <w:sz w:val="16"/>
          <w:szCs w:val="16"/>
          <w:lang w:val="en-US"/>
        </w:rPr>
        <w:t>Articolul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en-US"/>
        </w:rPr>
        <w:t xml:space="preserve"> 15.</w:t>
      </w:r>
      <w:proofErr w:type="gramEnd"/>
      <w:r w:rsidRPr="00DB1EF3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en-US"/>
        </w:rPr>
        <w:t>Excepţii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en-US"/>
        </w:rPr>
        <w:t>şi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en-US"/>
        </w:rPr>
        <w:t>restricţii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DB1EF3">
        <w:rPr>
          <w:rFonts w:ascii="Arial" w:hAnsi="Arial" w:cs="Arial"/>
          <w:sz w:val="16"/>
          <w:szCs w:val="16"/>
          <w:lang w:val="en-US"/>
        </w:rPr>
        <w:t xml:space="preserve">(1)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Prevederile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art. </w:t>
      </w:r>
      <w:proofErr w:type="gramStart"/>
      <w:r w:rsidRPr="00DB1EF3">
        <w:rPr>
          <w:rFonts w:ascii="Arial" w:hAnsi="Arial" w:cs="Arial"/>
          <w:sz w:val="16"/>
          <w:szCs w:val="16"/>
          <w:lang w:val="en-US"/>
        </w:rPr>
        <w:t xml:space="preserve">4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DB1EF3">
        <w:rPr>
          <w:rFonts w:ascii="Arial" w:hAnsi="Arial" w:cs="Arial"/>
          <w:sz w:val="16"/>
          <w:szCs w:val="16"/>
          <w:lang w:val="en-US"/>
        </w:rPr>
        <w:t xml:space="preserve"> (1), art. </w:t>
      </w:r>
      <w:proofErr w:type="gramStart"/>
      <w:r w:rsidRPr="00DB1EF3">
        <w:rPr>
          <w:rFonts w:ascii="Arial" w:hAnsi="Arial" w:cs="Arial"/>
          <w:sz w:val="16"/>
          <w:szCs w:val="16"/>
          <w:lang w:val="en-US"/>
        </w:rPr>
        <w:t xml:space="preserve">12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DB1EF3">
        <w:rPr>
          <w:rFonts w:ascii="Arial" w:hAnsi="Arial" w:cs="Arial"/>
          <w:sz w:val="16"/>
          <w:szCs w:val="16"/>
          <w:lang w:val="en-US"/>
        </w:rPr>
        <w:t xml:space="preserve"> (1)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(2), art.13, 14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28 nu se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aplică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cazul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care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prelucrarea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personal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este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efectuată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cadrul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acţiunilor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prevăzute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la art. </w:t>
      </w:r>
      <w:proofErr w:type="gramStart"/>
      <w:r w:rsidRPr="00DB1EF3">
        <w:rPr>
          <w:rFonts w:ascii="Arial" w:hAnsi="Arial" w:cs="Arial"/>
          <w:sz w:val="16"/>
          <w:szCs w:val="16"/>
          <w:lang w:val="en-US"/>
        </w:rPr>
        <w:t xml:space="preserve">2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DB1EF3">
        <w:rPr>
          <w:rFonts w:ascii="Arial" w:hAnsi="Arial" w:cs="Arial"/>
          <w:sz w:val="16"/>
          <w:szCs w:val="16"/>
          <w:lang w:val="en-US"/>
        </w:rPr>
        <w:t xml:space="preserve"> (2) </w:t>
      </w:r>
      <w:proofErr w:type="gramStart"/>
      <w:r w:rsidRPr="00DB1EF3">
        <w:rPr>
          <w:rFonts w:ascii="Arial" w:hAnsi="Arial" w:cs="Arial"/>
          <w:sz w:val="16"/>
          <w:szCs w:val="16"/>
          <w:lang w:val="en-US"/>
        </w:rPr>
        <w:t>lit</w:t>
      </w:r>
      <w:proofErr w:type="gramEnd"/>
      <w:r w:rsidRPr="00DB1EF3">
        <w:rPr>
          <w:rFonts w:ascii="Arial" w:hAnsi="Arial" w:cs="Arial"/>
          <w:sz w:val="16"/>
          <w:szCs w:val="16"/>
          <w:lang w:val="en-US"/>
        </w:rPr>
        <w:t xml:space="preserve">. </w:t>
      </w:r>
      <w:proofErr w:type="gramStart"/>
      <w:r w:rsidRPr="00DB1EF3">
        <w:rPr>
          <w:rFonts w:ascii="Arial" w:hAnsi="Arial" w:cs="Arial"/>
          <w:sz w:val="16"/>
          <w:szCs w:val="16"/>
          <w:lang w:val="en-US"/>
        </w:rPr>
        <w:t>d</w:t>
      </w:r>
      <w:proofErr w:type="gramEnd"/>
      <w:r w:rsidRPr="00DB1EF3">
        <w:rPr>
          <w:rFonts w:ascii="Arial" w:hAnsi="Arial" w:cs="Arial"/>
          <w:sz w:val="16"/>
          <w:szCs w:val="16"/>
          <w:lang w:val="en-US"/>
        </w:rPr>
        <w:t xml:space="preserve">),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scopul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apărării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naţionale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, al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securităţii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statului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menţinerii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ordinii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publice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, al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protecţiei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drepturilor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libertăţilor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subiectului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personal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ale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altor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persoane</w:t>
      </w:r>
      <w:proofErr w:type="spellEnd"/>
      <w:r w:rsidRPr="00DB1EF3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en-US"/>
        </w:rPr>
        <w:t>dacă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prin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aplicarea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acestora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prejudiciată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eficienţa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acţiunii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obiectivul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urmărit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exercitarea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competențelor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legale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ale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autorităţii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publice.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(2)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scopurile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stabilite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(1) nu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poate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depăşi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perioada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necesară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atingerii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obiectivului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urm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>ărit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(3)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După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încetarea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situaţiei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justifică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aplicarea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(1)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(2)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prezentul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articol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vor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lua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măsurile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necesare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pentru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asigura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respectarea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drepturilor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subiecţilor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prevăzute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art. 12–14.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(4)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Autorităţile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publice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ţin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evidenţa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aplicării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excepţiilor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stabilite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la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(1)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Centrul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Naţional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pentru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Protecţia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cu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termen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10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zile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despre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condiţiile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prezentului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articol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Articolul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16.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Dreptul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opoziţie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gram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al</w:t>
      </w:r>
      <w:proofErr w:type="gram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subiectului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b/>
          <w:bCs/>
          <w:sz w:val="16"/>
          <w:szCs w:val="16"/>
          <w:lang w:val="pt-BR"/>
        </w:rPr>
        <w:t>personal</w:t>
      </w:r>
      <w:proofErr w:type="spellEnd"/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(1)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are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a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opune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orice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moment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gratuit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din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motive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întemeiate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legitime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situaţia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particulară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vizează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facă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unei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prelucrări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excepţia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cazurilor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legea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stabileşte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altfel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Dac</w:t>
      </w:r>
      <w:proofErr w:type="gramEnd"/>
      <w:r w:rsidRPr="00DB1EF3">
        <w:rPr>
          <w:rFonts w:ascii="Arial" w:hAnsi="Arial" w:cs="Arial"/>
          <w:sz w:val="16"/>
          <w:szCs w:val="16"/>
          <w:lang w:val="pt-BR"/>
        </w:rPr>
        <w:t>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opoziţia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justificată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prelucrarea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efectuată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nu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mai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poate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viza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aceste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date.</w:t>
      </w:r>
    </w:p>
    <w:p w:rsidR="00DB647C" w:rsidRPr="00DB1EF3" w:rsidRDefault="00DB647C" w:rsidP="00DB64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DB1EF3">
        <w:rPr>
          <w:rFonts w:ascii="Arial" w:hAnsi="Arial" w:cs="Arial"/>
          <w:sz w:val="16"/>
          <w:szCs w:val="16"/>
          <w:lang w:val="pt-BR"/>
        </w:rPr>
        <w:t xml:space="preserve">(2)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are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a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opune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orice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moment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mod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gratuit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şi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fără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nici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o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justificare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, </w:t>
      </w:r>
      <w:proofErr w:type="spellStart"/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ca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vizează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fie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prelucrate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pentru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prospectare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comercială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.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sau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persoana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împuternicită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</w:t>
      </w:r>
      <w:proofErr w:type="gramStart"/>
      <w:r w:rsidRPr="00DB1EF3">
        <w:rPr>
          <w:rFonts w:ascii="Arial" w:hAnsi="Arial" w:cs="Arial"/>
          <w:sz w:val="16"/>
          <w:szCs w:val="16"/>
          <w:lang w:val="pt-BR"/>
        </w:rPr>
        <w:t>tre</w:t>
      </w:r>
      <w:proofErr w:type="spellEnd"/>
      <w:proofErr w:type="gram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operator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este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obligată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să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informeze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subiectul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despre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dreptul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a se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opune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unei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astfel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de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lucrări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înaintea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dezvăluirii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către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terţi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a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datelor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sale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cu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caracter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Pr="00DB1EF3">
        <w:rPr>
          <w:rFonts w:ascii="Arial" w:hAnsi="Arial" w:cs="Arial"/>
          <w:sz w:val="16"/>
          <w:szCs w:val="16"/>
          <w:lang w:val="pt-BR"/>
        </w:rPr>
        <w:t>personal</w:t>
      </w:r>
      <w:proofErr w:type="spellEnd"/>
      <w:r w:rsidRPr="00DB1EF3">
        <w:rPr>
          <w:rFonts w:ascii="Arial" w:hAnsi="Arial" w:cs="Arial"/>
          <w:sz w:val="16"/>
          <w:szCs w:val="16"/>
          <w:lang w:val="pt-BR"/>
        </w:rPr>
        <w:t>.</w:t>
      </w:r>
    </w:p>
    <w:p w:rsidR="003518E7" w:rsidRPr="00DB1EF3" w:rsidRDefault="00293D4B">
      <w:pPr>
        <w:rPr>
          <w:rFonts w:ascii="Arial" w:hAnsi="Arial" w:cs="Arial"/>
          <w:lang w:val="pt-BR"/>
        </w:rPr>
      </w:pPr>
    </w:p>
    <w:p w:rsidR="00476270" w:rsidRPr="00DB1EF3" w:rsidRDefault="00476270">
      <w:pPr>
        <w:rPr>
          <w:rFonts w:ascii="Arial" w:hAnsi="Arial" w:cs="Arial"/>
          <w:lang w:val="pt-BR"/>
        </w:rPr>
      </w:pPr>
    </w:p>
    <w:p w:rsidR="00476270" w:rsidRPr="00DB1EF3" w:rsidRDefault="00476270">
      <w:pPr>
        <w:rPr>
          <w:rFonts w:ascii="Arial" w:hAnsi="Arial" w:cs="Arial"/>
          <w:lang w:val="ro-RO"/>
        </w:rPr>
      </w:pPr>
      <w:proofErr w:type="spellStart"/>
      <w:r w:rsidRPr="00DB1EF3">
        <w:rPr>
          <w:rFonts w:ascii="Arial" w:hAnsi="Arial" w:cs="Arial"/>
          <w:lang w:val="pt-BR"/>
        </w:rPr>
        <w:t>Nume</w:t>
      </w:r>
      <w:proofErr w:type="spellEnd"/>
      <w:r w:rsidRPr="00DB1EF3">
        <w:rPr>
          <w:rFonts w:ascii="Arial" w:hAnsi="Arial" w:cs="Arial"/>
          <w:lang w:val="pt-BR"/>
        </w:rPr>
        <w:t xml:space="preserve">, </w:t>
      </w:r>
      <w:proofErr w:type="spellStart"/>
      <w:r w:rsidRPr="00DB1EF3">
        <w:rPr>
          <w:rFonts w:ascii="Arial" w:hAnsi="Arial" w:cs="Arial"/>
          <w:lang w:val="pt-BR"/>
        </w:rPr>
        <w:t>Prenume</w:t>
      </w:r>
      <w:proofErr w:type="spellEnd"/>
      <w:r w:rsidRPr="00DB1EF3">
        <w:rPr>
          <w:rFonts w:ascii="Arial" w:hAnsi="Arial" w:cs="Arial"/>
          <w:lang w:val="pt-BR"/>
        </w:rPr>
        <w:t xml:space="preserve"> _______________________         </w:t>
      </w:r>
      <w:proofErr w:type="spellStart"/>
      <w:r w:rsidRPr="00DB1EF3">
        <w:rPr>
          <w:rFonts w:ascii="Arial" w:hAnsi="Arial" w:cs="Arial"/>
          <w:lang w:val="pt-BR"/>
        </w:rPr>
        <w:t>Semnă</w:t>
      </w:r>
      <w:proofErr w:type="gramStart"/>
      <w:r w:rsidRPr="00DB1EF3">
        <w:rPr>
          <w:rFonts w:ascii="Arial" w:hAnsi="Arial" w:cs="Arial"/>
          <w:lang w:val="pt-BR"/>
        </w:rPr>
        <w:t>tura</w:t>
      </w:r>
      <w:proofErr w:type="spellEnd"/>
      <w:r w:rsidRPr="00DB1EF3">
        <w:rPr>
          <w:rFonts w:ascii="Arial" w:hAnsi="Arial" w:cs="Arial"/>
          <w:lang w:val="pt-BR"/>
        </w:rPr>
        <w:t>_______________________</w:t>
      </w:r>
      <w:proofErr w:type="gramEnd"/>
    </w:p>
    <w:sectPr w:rsidR="00476270" w:rsidRPr="00DB1EF3" w:rsidSect="00CB50E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74" w:rsidRDefault="008F7E74">
      <w:pPr>
        <w:spacing w:after="0" w:line="240" w:lineRule="auto"/>
      </w:pPr>
      <w:r>
        <w:separator/>
      </w:r>
    </w:p>
  </w:endnote>
  <w:endnote w:type="continuationSeparator" w:id="0">
    <w:p w:rsidR="008F7E74" w:rsidRDefault="008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16" w:rsidRDefault="00293D4B" w:rsidP="00236112">
    <w:pPr>
      <w:pStyle w:val="a3"/>
    </w:pPr>
  </w:p>
  <w:tbl>
    <w:tblPr>
      <w:tblW w:w="5000" w:type="pct"/>
      <w:tblLook w:val="01E0" w:firstRow="1" w:lastRow="1" w:firstColumn="1" w:lastColumn="1" w:noHBand="0" w:noVBand="0"/>
    </w:tblPr>
    <w:tblGrid>
      <w:gridCol w:w="3191"/>
      <w:gridCol w:w="3191"/>
      <w:gridCol w:w="3189"/>
    </w:tblGrid>
    <w:tr w:rsidR="00BD50DA" w:rsidRPr="00BD50DA" w:rsidTr="00CB3FF0">
      <w:tc>
        <w:tcPr>
          <w:tcW w:w="1667" w:type="pct"/>
          <w:shd w:val="clear" w:color="auto" w:fill="auto"/>
        </w:tcPr>
        <w:p w:rsidR="00BD50DA" w:rsidRPr="00BD50DA" w:rsidRDefault="00BD50DA" w:rsidP="00BD50D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o-RO" w:eastAsia="ru-RU"/>
            </w:rPr>
          </w:pPr>
          <w:r w:rsidRPr="00BD50DA">
            <w:rPr>
              <w:rFonts w:ascii="Arial" w:eastAsia="Times New Roman" w:hAnsi="Arial" w:cs="Arial"/>
              <w:sz w:val="16"/>
              <w:szCs w:val="16"/>
              <w:lang w:val="ro-RO" w:eastAsia="ru-RU"/>
            </w:rPr>
            <w:t>MOLDAC</w:t>
          </w:r>
        </w:p>
      </w:tc>
      <w:tc>
        <w:tcPr>
          <w:tcW w:w="1667" w:type="pct"/>
          <w:shd w:val="clear" w:color="auto" w:fill="auto"/>
        </w:tcPr>
        <w:p w:rsidR="00BD50DA" w:rsidRPr="00BD50DA" w:rsidRDefault="00BD50DA" w:rsidP="00BD50D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ro-RO" w:eastAsia="ru-RU"/>
            </w:rPr>
          </w:pPr>
          <w:proofErr w:type="spellStart"/>
          <w:r w:rsidRPr="00BD50DA">
            <w:rPr>
              <w:rFonts w:ascii="Arial" w:eastAsia="Times New Roman" w:hAnsi="Arial" w:cs="Arial"/>
              <w:sz w:val="16"/>
              <w:szCs w:val="16"/>
              <w:lang w:val="ro-RO" w:eastAsia="ru-RU"/>
            </w:rPr>
            <w:t>Editia</w:t>
          </w:r>
          <w:proofErr w:type="spellEnd"/>
          <w:r w:rsidRPr="00BD50DA">
            <w:rPr>
              <w:rFonts w:ascii="Arial" w:eastAsia="Times New Roman" w:hAnsi="Arial" w:cs="Arial"/>
              <w:sz w:val="16"/>
              <w:szCs w:val="16"/>
              <w:lang w:val="ro-RO" w:eastAsia="ru-RU"/>
            </w:rPr>
            <w:t xml:space="preserve"> </w:t>
          </w:r>
          <w:r w:rsidRPr="00CF03BB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1</w:t>
          </w:r>
          <w:r w:rsidRPr="00BD50DA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/ 2</w:t>
          </w:r>
          <w:r w:rsidRPr="00CF03BB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6</w:t>
          </w:r>
          <w:r w:rsidRPr="00BD50DA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.</w:t>
          </w:r>
          <w:r w:rsidRPr="00CF03BB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06</w:t>
          </w:r>
          <w:r w:rsidRPr="00BD50DA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.20</w:t>
          </w:r>
          <w:r w:rsidRPr="00CF03BB"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ro-RO" w:eastAsia="ru-RU"/>
            </w:rPr>
            <w:t>20</w:t>
          </w:r>
        </w:p>
      </w:tc>
      <w:tc>
        <w:tcPr>
          <w:tcW w:w="1667" w:type="pct"/>
          <w:shd w:val="clear" w:color="auto" w:fill="auto"/>
        </w:tcPr>
        <w:p w:rsidR="00BD50DA" w:rsidRPr="00BD50DA" w:rsidRDefault="00BD50DA" w:rsidP="00BD50DA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ro-RO" w:eastAsia="ru-RU"/>
            </w:rPr>
          </w:pPr>
          <w:r w:rsidRPr="00BD50DA">
            <w:rPr>
              <w:rFonts w:ascii="Arial" w:eastAsia="Times New Roman" w:hAnsi="Arial" w:cs="Arial"/>
              <w:sz w:val="16"/>
              <w:szCs w:val="16"/>
              <w:lang w:val="ro-RO" w:eastAsia="ru-RU"/>
            </w:rPr>
            <w:t xml:space="preserve">Pagina </w:t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fldChar w:fldCharType="begin"/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instrText xml:space="preserve"> PAGE </w:instrText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fldChar w:fldCharType="separate"/>
          </w:r>
          <w:r w:rsidR="00293D4B">
            <w:rPr>
              <w:rFonts w:ascii="Arial" w:eastAsia="Times New Roman" w:hAnsi="Arial" w:cs="Arial"/>
              <w:noProof/>
              <w:sz w:val="16"/>
              <w:szCs w:val="16"/>
              <w:lang w:val="en-GB" w:eastAsia="ru-RU"/>
            </w:rPr>
            <w:t>1</w:t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fldChar w:fldCharType="end"/>
          </w:r>
          <w:r w:rsidRPr="00BD50DA">
            <w:rPr>
              <w:rFonts w:ascii="Arial" w:eastAsia="Times New Roman" w:hAnsi="Arial" w:cs="Arial"/>
              <w:sz w:val="16"/>
              <w:szCs w:val="16"/>
              <w:lang w:val="ro-RO" w:eastAsia="ru-RU"/>
            </w:rPr>
            <w:t>/</w:t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fldChar w:fldCharType="begin"/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instrText xml:space="preserve"> NUMPAGES </w:instrText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fldChar w:fldCharType="separate"/>
          </w:r>
          <w:r w:rsidR="00293D4B">
            <w:rPr>
              <w:rFonts w:ascii="Arial" w:eastAsia="Times New Roman" w:hAnsi="Arial" w:cs="Arial"/>
              <w:noProof/>
              <w:sz w:val="16"/>
              <w:szCs w:val="16"/>
              <w:lang w:val="en-GB" w:eastAsia="ru-RU"/>
            </w:rPr>
            <w:t>2</w:t>
          </w:r>
          <w:r w:rsidRPr="00BD50DA">
            <w:rPr>
              <w:rFonts w:ascii="Arial" w:eastAsia="Times New Roman" w:hAnsi="Arial" w:cs="Arial"/>
              <w:sz w:val="16"/>
              <w:szCs w:val="16"/>
              <w:lang w:val="en-GB" w:eastAsia="ru-RU"/>
            </w:rPr>
            <w:fldChar w:fldCharType="end"/>
          </w:r>
        </w:p>
      </w:tc>
    </w:tr>
    <w:tr w:rsidR="00BD50DA" w:rsidRPr="00BD50DA" w:rsidTr="00CB3FF0">
      <w:tc>
        <w:tcPr>
          <w:tcW w:w="1667" w:type="pct"/>
          <w:shd w:val="clear" w:color="auto" w:fill="auto"/>
        </w:tcPr>
        <w:p w:rsidR="00BD50DA" w:rsidRPr="00BD50DA" w:rsidRDefault="00405C61" w:rsidP="00BD50D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ro-RO" w:eastAsia="ru-RU"/>
            </w:rPr>
          </w:pPr>
          <w:r>
            <w:rPr>
              <w:rFonts w:ascii="Arial" w:eastAsia="Times New Roman" w:hAnsi="Arial" w:cs="Arial"/>
              <w:sz w:val="16"/>
              <w:szCs w:val="16"/>
              <w:lang w:val="ro-RO" w:eastAsia="ru-RU"/>
            </w:rPr>
            <w:t>Cod PR-03-F-42</w:t>
          </w:r>
        </w:p>
      </w:tc>
      <w:tc>
        <w:tcPr>
          <w:tcW w:w="1667" w:type="pct"/>
          <w:shd w:val="clear" w:color="auto" w:fill="auto"/>
        </w:tcPr>
        <w:p w:rsidR="00BD50DA" w:rsidRPr="00BD50DA" w:rsidRDefault="00BD50DA" w:rsidP="00BD50D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ru-RU"/>
            </w:rPr>
          </w:pPr>
        </w:p>
      </w:tc>
      <w:tc>
        <w:tcPr>
          <w:tcW w:w="1667" w:type="pct"/>
          <w:shd w:val="clear" w:color="auto" w:fill="auto"/>
        </w:tcPr>
        <w:p w:rsidR="00BD50DA" w:rsidRPr="00BD50DA" w:rsidRDefault="00BD50DA" w:rsidP="00BD50D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GB" w:eastAsia="ru-RU"/>
            </w:rPr>
          </w:pPr>
        </w:p>
      </w:tc>
    </w:tr>
  </w:tbl>
  <w:p w:rsidR="00BB0B16" w:rsidRDefault="00293D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74" w:rsidRDefault="008F7E74">
      <w:pPr>
        <w:spacing w:after="0" w:line="240" w:lineRule="auto"/>
      </w:pPr>
      <w:r>
        <w:separator/>
      </w:r>
    </w:p>
  </w:footnote>
  <w:footnote w:type="continuationSeparator" w:id="0">
    <w:p w:rsidR="008F7E74" w:rsidRDefault="008F7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FA"/>
    <w:rsid w:val="000044CC"/>
    <w:rsid w:val="00236112"/>
    <w:rsid w:val="00293D4B"/>
    <w:rsid w:val="00405C61"/>
    <w:rsid w:val="00476270"/>
    <w:rsid w:val="00705998"/>
    <w:rsid w:val="00826A4B"/>
    <w:rsid w:val="008D2423"/>
    <w:rsid w:val="008F75A4"/>
    <w:rsid w:val="008F7E74"/>
    <w:rsid w:val="00A07871"/>
    <w:rsid w:val="00A63E49"/>
    <w:rsid w:val="00AD6799"/>
    <w:rsid w:val="00B74829"/>
    <w:rsid w:val="00BD50DA"/>
    <w:rsid w:val="00BE2DFA"/>
    <w:rsid w:val="00CB50EE"/>
    <w:rsid w:val="00CE280F"/>
    <w:rsid w:val="00CF03BB"/>
    <w:rsid w:val="00D56268"/>
    <w:rsid w:val="00DA4070"/>
    <w:rsid w:val="00DB1EF3"/>
    <w:rsid w:val="00DB647C"/>
    <w:rsid w:val="00DF0CCE"/>
    <w:rsid w:val="00F61193"/>
    <w:rsid w:val="00F61329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B647C"/>
  </w:style>
  <w:style w:type="paragraph" w:styleId="a5">
    <w:name w:val="header"/>
    <w:basedOn w:val="a"/>
    <w:link w:val="a6"/>
    <w:uiPriority w:val="99"/>
    <w:unhideWhenUsed/>
    <w:rsid w:val="0023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112"/>
  </w:style>
  <w:style w:type="paragraph" w:styleId="a7">
    <w:name w:val="Balloon Text"/>
    <w:basedOn w:val="a"/>
    <w:link w:val="a8"/>
    <w:uiPriority w:val="99"/>
    <w:semiHidden/>
    <w:unhideWhenUsed/>
    <w:rsid w:val="0029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B647C"/>
  </w:style>
  <w:style w:type="paragraph" w:styleId="a5">
    <w:name w:val="header"/>
    <w:basedOn w:val="a"/>
    <w:link w:val="a6"/>
    <w:uiPriority w:val="99"/>
    <w:unhideWhenUsed/>
    <w:rsid w:val="0023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112"/>
  </w:style>
  <w:style w:type="paragraph" w:styleId="a7">
    <w:name w:val="Balloon Text"/>
    <w:basedOn w:val="a"/>
    <w:link w:val="a8"/>
    <w:uiPriority w:val="99"/>
    <w:semiHidden/>
    <w:unhideWhenUsed/>
    <w:rsid w:val="0029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0CC0-DAAD-4B07-87F6-F4269A31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Maria_Bizgu</cp:lastModifiedBy>
  <cp:revision>18</cp:revision>
  <cp:lastPrinted>2020-11-03T14:12:00Z</cp:lastPrinted>
  <dcterms:created xsi:type="dcterms:W3CDTF">2020-07-24T12:02:00Z</dcterms:created>
  <dcterms:modified xsi:type="dcterms:W3CDTF">2020-11-03T14:25:00Z</dcterms:modified>
</cp:coreProperties>
</file>