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6733641F" w14:textId="77777777" w:rsidR="000F6B1B" w:rsidRPr="0096747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BC1BC4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6578BC">
              <w:rPr>
                <w:rFonts w:ascii="Arial" w:hAnsi="Arial" w:cs="Arial"/>
                <w:b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BC1BC4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21F2DDC4" w14:textId="050EA7F3" w:rsidR="00275059" w:rsidRPr="006578BC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</w:t>
      </w:r>
      <w:r w:rsidR="000D6D31" w:rsidRPr="006578BC">
        <w:rPr>
          <w:rFonts w:ascii="Arial" w:hAnsi="Arial" w:cs="Arial"/>
          <w:b/>
          <w:sz w:val="20"/>
          <w:szCs w:val="20"/>
          <w:lang w:val="ro-RO"/>
        </w:rPr>
        <w:t>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BC1BC4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BC1BC4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6578BC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 w:rsidRPr="006578BC">
        <w:rPr>
          <w:rFonts w:ascii="Arial" w:hAnsi="Arial" w:cs="Arial"/>
          <w:b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6578BC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2E421237" w14:textId="57C943DB" w:rsidR="00974184" w:rsidRDefault="00974184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9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46"/>
        <w:gridCol w:w="5501"/>
        <w:gridCol w:w="1085"/>
      </w:tblGrid>
      <w:tr w:rsidR="006578BC" w:rsidRPr="00A055FE" w14:paraId="243299D5" w14:textId="77777777" w:rsidTr="006117AA">
        <w:trPr>
          <w:trHeight w:val="6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11259" w14:textId="354C642B" w:rsidR="006578BC" w:rsidRPr="006117AA" w:rsidRDefault="006578BC" w:rsidP="00657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117AA">
              <w:rPr>
                <w:rFonts w:ascii="Arial" w:hAnsi="Arial" w:cs="Arial"/>
                <w:b/>
                <w:bCs/>
                <w:lang w:val="ro-RO"/>
              </w:rPr>
              <w:t xml:space="preserve">Nr. </w:t>
            </w:r>
            <w:proofErr w:type="spellStart"/>
            <w:r w:rsidRPr="006117AA">
              <w:rPr>
                <w:rFonts w:ascii="Arial" w:hAnsi="Arial" w:cs="Arial"/>
                <w:b/>
                <w:bCs/>
                <w:lang w:val="ro-RO"/>
              </w:rPr>
              <w:t>cerinţe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B932C" w14:textId="77777777" w:rsidR="006578BC" w:rsidRPr="006117AA" w:rsidRDefault="006578BC" w:rsidP="006578B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6117AA">
              <w:rPr>
                <w:rFonts w:ascii="Arial" w:hAnsi="Arial" w:cs="Arial"/>
                <w:b/>
                <w:bCs/>
                <w:lang w:val="ro-RO"/>
              </w:rPr>
              <w:t xml:space="preserve">Denumire </w:t>
            </w:r>
            <w:proofErr w:type="spellStart"/>
            <w:r w:rsidRPr="006117AA">
              <w:rPr>
                <w:rFonts w:ascii="Arial" w:hAnsi="Arial" w:cs="Arial"/>
                <w:b/>
                <w:bCs/>
                <w:lang w:val="ro-RO"/>
              </w:rPr>
              <w:t>cerinţe</w:t>
            </w:r>
            <w:proofErr w:type="spellEnd"/>
            <w:r w:rsidRPr="006117AA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14:paraId="19B0B330" w14:textId="4420DEF8" w:rsidR="006578BC" w:rsidRPr="006117AA" w:rsidRDefault="006578BC" w:rsidP="00657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117AA">
              <w:rPr>
                <w:rFonts w:ascii="Arial" w:hAnsi="Arial" w:cs="Arial"/>
                <w:b/>
                <w:bCs/>
                <w:color w:val="0000FF"/>
                <w:lang w:val="ro-RO"/>
              </w:rPr>
              <w:t>SM EN ISO 15189:202</w:t>
            </w:r>
            <w:r w:rsidR="001C0082" w:rsidRPr="006117AA">
              <w:rPr>
                <w:rFonts w:ascii="Arial" w:hAnsi="Arial" w:cs="Arial"/>
                <w:b/>
                <w:bCs/>
                <w:color w:val="0000FF"/>
                <w:lang w:val="ro-RO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6FEF2" w14:textId="77777777" w:rsidR="006578BC" w:rsidRPr="006117AA" w:rsidRDefault="006578BC" w:rsidP="00657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117AA">
              <w:rPr>
                <w:rFonts w:ascii="Arial" w:hAnsi="Arial" w:cs="Arial"/>
                <w:b/>
                <w:bCs/>
                <w:lang w:val="ro-RO"/>
              </w:rPr>
              <w:t>Înregistrări privind implementarea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F60D5" w14:textId="77777777" w:rsidR="006578BC" w:rsidRPr="006117AA" w:rsidRDefault="006578BC" w:rsidP="00657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117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Notă  </w:t>
            </w:r>
          </w:p>
        </w:tc>
      </w:tr>
      <w:tr w:rsidR="006578BC" w:rsidRPr="00A055FE" w14:paraId="21A6D955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14726" w14:textId="678EB511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4.1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530C1" w14:textId="77777777" w:rsidR="006578BC" w:rsidRPr="000579BE" w:rsidRDefault="006578BC" w:rsidP="006578BC">
            <w:pPr>
              <w:rPr>
                <w:rFonts w:ascii="Arial" w:hAnsi="Arial" w:cs="Arial"/>
                <w:color w:val="0000FF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Imparțialitate</w:t>
            </w:r>
          </w:p>
          <w:p w14:paraId="44443AAC" w14:textId="4FD76818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BBE77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696DF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1E4B5754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D2145" w14:textId="6FEC454F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 xml:space="preserve">4.2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BE8CD" w14:textId="77777777" w:rsidR="006578BC" w:rsidRDefault="006578BC" w:rsidP="006578BC">
            <w:pPr>
              <w:rPr>
                <w:rFonts w:ascii="Arial" w:hAnsi="Arial" w:cs="Arial"/>
                <w:color w:val="0000FF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Confidențialitate</w:t>
            </w:r>
          </w:p>
          <w:p w14:paraId="658D9C18" w14:textId="65EFAC2F" w:rsidR="00120567" w:rsidRDefault="00120567" w:rsidP="00120567">
            <w:pPr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24174C">
              <w:rPr>
                <w:rFonts w:ascii="Arial" w:hAnsi="Arial" w:cs="Arial"/>
                <w:color w:val="0000FF"/>
                <w:lang w:val="ro-RO"/>
              </w:rPr>
              <w:t xml:space="preserve"> Managementul </w:t>
            </w:r>
            <w:proofErr w:type="spellStart"/>
            <w:r w:rsidRPr="0024174C">
              <w:rPr>
                <w:rFonts w:ascii="Arial" w:hAnsi="Arial" w:cs="Arial"/>
                <w:color w:val="0000FF"/>
                <w:lang w:val="ro-RO"/>
              </w:rPr>
              <w:t>informatiilo</w:t>
            </w:r>
            <w:r>
              <w:rPr>
                <w:rFonts w:ascii="Arial" w:hAnsi="Arial" w:cs="Arial"/>
                <w:color w:val="0000FF"/>
                <w:lang w:val="ro-RO"/>
              </w:rPr>
              <w:t>r</w:t>
            </w:r>
            <w:proofErr w:type="spellEnd"/>
          </w:p>
          <w:p w14:paraId="04AA418E" w14:textId="263F27D9" w:rsidR="00120567" w:rsidRPr="0024174C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24174C">
              <w:rPr>
                <w:rFonts w:ascii="Arial" w:hAnsi="Arial" w:cs="Arial"/>
                <w:color w:val="0000FF"/>
                <w:lang w:val="ro-MD" w:eastAsia="en-US"/>
              </w:rPr>
              <w:t xml:space="preserve"> Difuzarea informaţiei</w:t>
            </w:r>
          </w:p>
          <w:p w14:paraId="12A1893B" w14:textId="4D159C7F" w:rsidR="00120567" w:rsidRPr="0024174C" w:rsidRDefault="00120567" w:rsidP="00120567">
            <w:pPr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proofErr w:type="spellStart"/>
            <w:r w:rsidRPr="001B29D5">
              <w:rPr>
                <w:rFonts w:ascii="Arial" w:hAnsi="Arial" w:cs="Arial"/>
                <w:color w:val="0000FF"/>
                <w:lang w:val="en-US"/>
              </w:rPr>
              <w:t>Responsabilitatea</w:t>
            </w:r>
            <w:proofErr w:type="spellEnd"/>
            <w:r w:rsidRPr="001B29D5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proofErr w:type="spellStart"/>
            <w:r w:rsidRPr="001B29D5">
              <w:rPr>
                <w:rFonts w:ascii="Arial" w:hAnsi="Arial" w:cs="Arial"/>
                <w:color w:val="0000FF"/>
                <w:lang w:val="en-US"/>
              </w:rPr>
              <w:t>personalului</w:t>
            </w:r>
            <w:proofErr w:type="spellEnd"/>
          </w:p>
          <w:p w14:paraId="616B1EE8" w14:textId="77777777" w:rsidR="00120567" w:rsidRPr="000579BE" w:rsidRDefault="00120567" w:rsidP="006578BC">
            <w:pPr>
              <w:rPr>
                <w:rFonts w:ascii="Arial" w:hAnsi="Arial" w:cs="Arial"/>
                <w:color w:val="0000FF"/>
                <w:lang w:val="ro-RO"/>
              </w:rPr>
            </w:pPr>
          </w:p>
          <w:p w14:paraId="1C8212A2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19E07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84FD4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33A08F07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CE380" w14:textId="6D8ED91C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4.3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C02CE" w14:textId="77777777" w:rsidR="006578BC" w:rsidRPr="000579BE" w:rsidRDefault="006578BC" w:rsidP="006578BC">
            <w:pPr>
              <w:spacing w:line="276" w:lineRule="auto"/>
              <w:jc w:val="both"/>
              <w:rPr>
                <w:rFonts w:ascii="Arial" w:hAnsi="Arial" w:cs="Arial"/>
                <w:color w:val="0000FF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 xml:space="preserve">Cerințe privind pacienții </w:t>
            </w:r>
          </w:p>
          <w:p w14:paraId="36F06D22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77DB4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E3FC1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5D7E6484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E17AD" w14:textId="5F746795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>5.1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6BBAA" w14:textId="77777777" w:rsidR="006578BC" w:rsidRPr="000579BE" w:rsidRDefault="006578BC" w:rsidP="006578BC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>Entitate legală</w:t>
            </w:r>
          </w:p>
          <w:p w14:paraId="712F0A4E" w14:textId="704A17E3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  <w:r w:rsidRPr="000579BE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B56F6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3E253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120567" w14:paraId="1EF049AC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E470C" w14:textId="658342F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5.2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D0652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Director de laborator</w:t>
            </w:r>
          </w:p>
          <w:p w14:paraId="10838868" w14:textId="3D9D5ADC" w:rsidR="00120567" w:rsidRPr="00120567" w:rsidRDefault="00120567" w:rsidP="00120567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120567">
              <w:rPr>
                <w:rFonts w:ascii="Arial" w:hAnsi="Arial" w:cs="Arial"/>
                <w:bCs/>
                <w:color w:val="0000FF"/>
                <w:lang w:val="ro-RO"/>
              </w:rPr>
              <w:t>Competența directorului de laborator</w:t>
            </w:r>
          </w:p>
          <w:p w14:paraId="2114A5DF" w14:textId="6AFC9F3E" w:rsidR="00120567" w:rsidRPr="00120567" w:rsidRDefault="00120567" w:rsidP="00120567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 w:rsidR="00BC1BC4" w:rsidRPr="00120567">
              <w:rPr>
                <w:rFonts w:ascii="Arial" w:hAnsi="Arial" w:cs="Arial"/>
                <w:bCs/>
                <w:color w:val="0000FF"/>
                <w:lang w:val="ro-RO"/>
              </w:rPr>
              <w:t>Responsabilitățile</w:t>
            </w:r>
            <w:r w:rsidRPr="00120567">
              <w:rPr>
                <w:rFonts w:ascii="Arial" w:hAnsi="Arial" w:cs="Arial"/>
                <w:bCs/>
                <w:color w:val="0000FF"/>
                <w:lang w:val="ro-RO"/>
              </w:rPr>
              <w:t xml:space="preserve"> directorului de laborator.</w:t>
            </w:r>
          </w:p>
          <w:p w14:paraId="2EE44728" w14:textId="302CE008" w:rsidR="00120567" w:rsidRPr="00120567" w:rsidRDefault="00120567" w:rsidP="00120567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 w:rsidRPr="00120567">
              <w:rPr>
                <w:rFonts w:ascii="Arial" w:hAnsi="Arial" w:cs="Arial"/>
                <w:bCs/>
                <w:color w:val="0000FF"/>
                <w:lang w:val="ro-RO"/>
              </w:rPr>
              <w:t xml:space="preserve"> Delegarea atribuțiilor</w:t>
            </w:r>
          </w:p>
          <w:p w14:paraId="4CA87133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B8332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514EA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120567" w14:paraId="54441C83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8BB15" w14:textId="43D87D03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 xml:space="preserve">5.3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0B46E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bCs/>
                <w:color w:val="0000FF"/>
                <w:lang w:val="ro-RO"/>
              </w:rPr>
              <w:t>Activități de laborator</w:t>
            </w:r>
          </w:p>
          <w:p w14:paraId="54F94A96" w14:textId="31EF0CA1" w:rsidR="00120567" w:rsidRPr="004949A4" w:rsidRDefault="00120567" w:rsidP="00120567">
            <w:pPr>
              <w:widowControl w:val="0"/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4949A4">
              <w:rPr>
                <w:rFonts w:ascii="Arial" w:hAnsi="Arial" w:cs="Arial"/>
                <w:bCs/>
                <w:color w:val="0000FF"/>
                <w:lang w:val="ro-MD" w:eastAsia="en-US"/>
              </w:rPr>
              <w:t>Generalități</w:t>
            </w:r>
          </w:p>
          <w:p w14:paraId="7AAF3BF3" w14:textId="37C88D0E" w:rsidR="00120567" w:rsidRPr="004949A4" w:rsidRDefault="00120567" w:rsidP="00120567">
            <w:pPr>
              <w:widowControl w:val="0"/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4949A4">
              <w:rPr>
                <w:rFonts w:ascii="Arial" w:hAnsi="Arial" w:cs="Arial"/>
                <w:bCs/>
                <w:color w:val="0000FF"/>
                <w:lang w:val="ro-MD" w:eastAsia="en-US"/>
              </w:rPr>
              <w:t>Conformitatea cu cerințele</w:t>
            </w:r>
          </w:p>
          <w:p w14:paraId="677DC255" w14:textId="2F9678F1" w:rsidR="006578BC" w:rsidRPr="008F6A7D" w:rsidRDefault="00120567" w:rsidP="00120567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Activități de consiliere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52F70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9BF7F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0D91498B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50417" w14:textId="4456BFB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5.4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5D4ED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Structură și autoritate</w:t>
            </w:r>
          </w:p>
          <w:p w14:paraId="669B9F87" w14:textId="77777777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/>
              </w:rPr>
              <w:t xml:space="preserve">-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Generalități</w:t>
            </w:r>
          </w:p>
          <w:p w14:paraId="7B43E943" w14:textId="77777777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- 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Managementul calității</w:t>
            </w:r>
          </w:p>
          <w:p w14:paraId="36DA0FC4" w14:textId="77777777" w:rsidR="00120567" w:rsidRPr="000579BE" w:rsidRDefault="00120567" w:rsidP="006578BC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</w:p>
          <w:p w14:paraId="3E3AD0C1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75341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1C7F8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38D39467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28711" w14:textId="2DC67532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5.5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AC4A0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Obiective și politici</w:t>
            </w:r>
          </w:p>
          <w:p w14:paraId="7A745AD5" w14:textId="77777777" w:rsidR="006578BC" w:rsidRPr="009574F0" w:rsidRDefault="006578BC" w:rsidP="006578BC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D9E67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2CD87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2AD630AB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A9490" w14:textId="33A5F036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5.6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2965" w14:textId="77777777" w:rsidR="006578BC" w:rsidRPr="009574F0" w:rsidRDefault="006578BC" w:rsidP="006578BC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Managementul riscului</w:t>
            </w:r>
          </w:p>
          <w:p w14:paraId="6252099D" w14:textId="77777777" w:rsidR="006578BC" w:rsidRPr="009574F0" w:rsidRDefault="006578BC" w:rsidP="006578BC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7B9CF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FF1A5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120567" w:rsidRPr="00A055FE" w14:paraId="22254FDC" w14:textId="77777777" w:rsidTr="008F74B0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ACCF2" w14:textId="5CCEBE42" w:rsidR="00120567" w:rsidRPr="00A60778" w:rsidRDefault="00120567" w:rsidP="006578BC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6. </w:t>
            </w:r>
            <w:r w:rsidRPr="004949A4">
              <w:rPr>
                <w:rFonts w:ascii="Arial" w:hAnsi="Arial" w:cs="Arial"/>
                <w:b/>
                <w:bCs/>
                <w:color w:val="0000FF"/>
                <w:lang w:val="ro-MD" w:eastAsia="en-US"/>
              </w:rPr>
              <w:t>Cerințe referitoare la resurse</w:t>
            </w:r>
          </w:p>
        </w:tc>
      </w:tr>
      <w:tr w:rsidR="006578BC" w:rsidRPr="00A055FE" w14:paraId="4BE9ABC4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02703" w14:textId="2E2A097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A0B26" w14:textId="77777777" w:rsidR="006578BC" w:rsidRPr="000579BE" w:rsidRDefault="006578BC" w:rsidP="006578BC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>G</w:t>
            </w: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eneralități</w:t>
            </w:r>
          </w:p>
          <w:p w14:paraId="07457B14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F71B4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9CC27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28DA19B3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08D2F" w14:textId="054A8062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BDF55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Personal</w:t>
            </w:r>
          </w:p>
          <w:p w14:paraId="5E1E4AE2" w14:textId="2CDED8C3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Generalități</w:t>
            </w:r>
          </w:p>
          <w:p w14:paraId="4B2BB045" w14:textId="20600414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Cerințe de competență</w:t>
            </w:r>
          </w:p>
          <w:p w14:paraId="66161DAE" w14:textId="776C71AF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>Autorizare</w:t>
            </w:r>
          </w:p>
          <w:p w14:paraId="797D9B83" w14:textId="6EBEF08E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>-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 xml:space="preserve"> Educație continuă și dezvoltare profesională</w:t>
            </w:r>
          </w:p>
          <w:p w14:paraId="62C3E1BB" w14:textId="0A338D69" w:rsidR="00120567" w:rsidRPr="004949A4" w:rsidRDefault="00120567" w:rsidP="00120567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>-</w:t>
            </w:r>
            <w:r w:rsidRPr="004949A4">
              <w:rPr>
                <w:rFonts w:ascii="Arial" w:hAnsi="Arial" w:cs="Arial"/>
                <w:color w:val="0000FF"/>
                <w:lang w:val="ro-MD" w:eastAsia="en-US"/>
              </w:rPr>
              <w:t xml:space="preserve"> Înregistrări referitoare la personal</w:t>
            </w:r>
          </w:p>
          <w:p w14:paraId="3B6E6AF5" w14:textId="77777777" w:rsidR="00120567" w:rsidRPr="000579BE" w:rsidRDefault="00120567" w:rsidP="006578BC">
            <w:pPr>
              <w:spacing w:line="276" w:lineRule="auto"/>
              <w:jc w:val="both"/>
              <w:rPr>
                <w:rFonts w:ascii="Arial" w:hAnsi="Arial" w:cs="Arial"/>
                <w:bCs/>
                <w:color w:val="0000FF"/>
                <w:lang w:val="ro-RO"/>
              </w:rPr>
            </w:pPr>
          </w:p>
          <w:p w14:paraId="5C852F25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E8E02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ACE53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120567" w14:paraId="0040637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8B09C" w14:textId="2C238E6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08F75" w14:textId="77777777" w:rsidR="006578BC" w:rsidRPr="009574F0" w:rsidRDefault="006578BC" w:rsidP="006578BC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Dotări și condiții de mediu</w:t>
            </w:r>
          </w:p>
          <w:p w14:paraId="5E41B0A5" w14:textId="43DC74D4" w:rsidR="00B2566E" w:rsidRPr="00C90AD0" w:rsidRDefault="00B2566E" w:rsidP="00B2566E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C90AD0">
              <w:rPr>
                <w:rFonts w:ascii="Arial" w:hAnsi="Arial" w:cs="Arial"/>
                <w:color w:val="0000FF"/>
                <w:lang w:val="ro-MD" w:eastAsia="en-US"/>
              </w:rPr>
              <w:t>Generalități</w:t>
            </w:r>
          </w:p>
          <w:p w14:paraId="192290E5" w14:textId="443E0ED1" w:rsidR="00B2566E" w:rsidRPr="00C90AD0" w:rsidRDefault="00B2566E" w:rsidP="00B2566E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C90AD0">
              <w:rPr>
                <w:rFonts w:ascii="Arial" w:hAnsi="Arial" w:cs="Arial"/>
                <w:color w:val="0000FF"/>
                <w:lang w:val="ro-MD" w:eastAsia="en-US"/>
              </w:rPr>
              <w:t xml:space="preserve"> Controalele dotărilor</w:t>
            </w:r>
          </w:p>
          <w:p w14:paraId="5E1D6AB2" w14:textId="56DFD12F" w:rsidR="00B2566E" w:rsidRPr="00C90AD0" w:rsidRDefault="00B2566E" w:rsidP="00B2566E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C90AD0">
              <w:rPr>
                <w:rFonts w:ascii="Arial" w:hAnsi="Arial" w:cs="Arial"/>
                <w:color w:val="0000FF"/>
                <w:lang w:val="ro-MD" w:eastAsia="en-US"/>
              </w:rPr>
              <w:t xml:space="preserve"> Spații de depozitare</w:t>
            </w:r>
          </w:p>
          <w:p w14:paraId="29930FC6" w14:textId="7B004E8D" w:rsidR="00B2566E" w:rsidRDefault="00B2566E" w:rsidP="00B2566E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C90AD0">
              <w:rPr>
                <w:rFonts w:ascii="Arial" w:hAnsi="Arial" w:cs="Arial"/>
                <w:color w:val="0000FF"/>
                <w:lang w:val="ro-MD" w:eastAsia="en-US"/>
              </w:rPr>
              <w:t xml:space="preserve">Spațiu pentru personal </w:t>
            </w:r>
          </w:p>
          <w:p w14:paraId="09D0E1FF" w14:textId="6A64D412" w:rsidR="00B2566E" w:rsidRPr="00C90AD0" w:rsidRDefault="00B2566E" w:rsidP="00B2566E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 xml:space="preserve">-  </w:t>
            </w:r>
            <w:r w:rsidRPr="00C90AD0">
              <w:rPr>
                <w:rFonts w:ascii="Arial" w:hAnsi="Arial" w:cs="Arial"/>
                <w:color w:val="0000FF"/>
                <w:lang w:val="ro-MD" w:eastAsia="en-US"/>
              </w:rPr>
              <w:t>Dotări pentru colectarea probelor</w:t>
            </w:r>
          </w:p>
          <w:p w14:paraId="008C2485" w14:textId="6B1AED0B" w:rsidR="00B2566E" w:rsidRPr="00B2566E" w:rsidRDefault="00B2566E" w:rsidP="006578BC">
            <w:pPr>
              <w:rPr>
                <w:rFonts w:ascii="Arial" w:hAnsi="Arial" w:cs="Arial"/>
                <w:color w:val="000000"/>
                <w:lang w:val="ro-MD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1BF9C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08D7B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341FE9" w14:paraId="1A31EE5A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52818" w14:textId="0304A0DB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7181" w14:textId="77777777" w:rsidR="006578BC" w:rsidRPr="009574F0" w:rsidRDefault="006578BC" w:rsidP="00341FE9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Echipamente</w:t>
            </w:r>
          </w:p>
          <w:p w14:paraId="71FD5CAD" w14:textId="0C618DF7" w:rsidR="00341FE9" w:rsidRPr="00764DEA" w:rsidRDefault="00341FE9" w:rsidP="00341FE9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Generalități</w:t>
            </w:r>
          </w:p>
          <w:p w14:paraId="1FD93E14" w14:textId="415E9C65" w:rsidR="00341FE9" w:rsidRPr="00764DEA" w:rsidRDefault="00341FE9" w:rsidP="00341FE9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Cerințe referitoare la echipamente</w:t>
            </w:r>
          </w:p>
          <w:p w14:paraId="6C2F4806" w14:textId="2F38D55F" w:rsidR="00341FE9" w:rsidRPr="00764DEA" w:rsidRDefault="00341FE9" w:rsidP="00341FE9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 xml:space="preserve"> Procedura de acceptare a echipamentelor</w:t>
            </w:r>
          </w:p>
          <w:p w14:paraId="6CEB084F" w14:textId="70B03534" w:rsidR="00341FE9" w:rsidRPr="00764DEA" w:rsidRDefault="00341FE9" w:rsidP="00341FE9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Instrucțiuni de utilizare pentru echipamente</w:t>
            </w:r>
          </w:p>
          <w:p w14:paraId="0FAAC1E7" w14:textId="50333873" w:rsidR="00341FE9" w:rsidRPr="00764DEA" w:rsidRDefault="00341FE9" w:rsidP="00341FE9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Mentenanța și repararea echipamentului</w:t>
            </w:r>
          </w:p>
          <w:p w14:paraId="24DD707E" w14:textId="2BD82C67" w:rsidR="00341FE9" w:rsidRPr="00764DEA" w:rsidRDefault="00341FE9" w:rsidP="00341FE9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Raportarea incidentelor adverse ale echipamentelor</w:t>
            </w:r>
          </w:p>
          <w:p w14:paraId="39501469" w14:textId="01D64021" w:rsidR="00341FE9" w:rsidRPr="008F6A7D" w:rsidRDefault="00341FE9" w:rsidP="00341FE9">
            <w:pPr>
              <w:spacing w:line="276" w:lineRule="auto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Înregistrarea echipamentului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BC501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18E6E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3D655F83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0641C" w14:textId="66648CF1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FD843" w14:textId="77777777" w:rsidR="006578BC" w:rsidRPr="009574F0" w:rsidRDefault="006578BC" w:rsidP="009574F0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Etalonarea echipamentului și trasabilitatea metrologică</w:t>
            </w:r>
          </w:p>
          <w:p w14:paraId="4BA51942" w14:textId="7A3AF3D8" w:rsidR="00E853D8" w:rsidRPr="00482F2C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764DEA">
              <w:rPr>
                <w:rFonts w:ascii="Arial" w:hAnsi="Arial" w:cs="Arial"/>
                <w:color w:val="0000FF"/>
                <w:lang w:val="ro-MD" w:eastAsia="en-US"/>
              </w:rPr>
              <w:t>Generalități</w:t>
            </w:r>
          </w:p>
          <w:p w14:paraId="17C6C721" w14:textId="09D6F3A4" w:rsidR="00E853D8" w:rsidRPr="00482F2C" w:rsidRDefault="00E853D8" w:rsidP="00E853D8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482F2C">
              <w:rPr>
                <w:rFonts w:ascii="Arial" w:hAnsi="Arial" w:cs="Arial"/>
                <w:color w:val="0000FF"/>
                <w:lang w:val="ro-MD" w:eastAsia="en-US"/>
              </w:rPr>
              <w:t>Etalonarea echipamentului</w:t>
            </w:r>
          </w:p>
          <w:p w14:paraId="3FD201C6" w14:textId="093AD560" w:rsidR="00E853D8" w:rsidRPr="00482F2C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482F2C">
              <w:rPr>
                <w:rFonts w:ascii="Arial" w:hAnsi="Arial" w:cs="Arial"/>
                <w:color w:val="0000FF"/>
                <w:lang w:val="ro-MD" w:eastAsia="en-US"/>
              </w:rPr>
              <w:t>Trasabilitatea metrologică a rezultatelor de măsurare</w:t>
            </w:r>
          </w:p>
          <w:p w14:paraId="69CBD486" w14:textId="77777777" w:rsidR="00E853D8" w:rsidRPr="000579BE" w:rsidRDefault="00E853D8" w:rsidP="006578BC">
            <w:pPr>
              <w:spacing w:line="276" w:lineRule="auto"/>
              <w:rPr>
                <w:rFonts w:ascii="Arial" w:hAnsi="Arial" w:cs="Arial"/>
                <w:bCs/>
                <w:color w:val="0000FF"/>
                <w:lang w:val="ro-RO"/>
              </w:rPr>
            </w:pPr>
          </w:p>
          <w:p w14:paraId="44BD81F4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F4A2E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D86B2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41B40EB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E26FD" w14:textId="55984C9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6.6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1A409" w14:textId="77777777" w:rsidR="006578BC" w:rsidRPr="00E853D8" w:rsidRDefault="006578BC" w:rsidP="00E853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E853D8">
              <w:rPr>
                <w:rFonts w:ascii="Arial" w:hAnsi="Arial" w:cs="Arial"/>
                <w:b/>
                <w:bCs/>
                <w:color w:val="0000FF"/>
                <w:lang w:val="ro-RO"/>
              </w:rPr>
              <w:t>Reactivi și consumabile</w:t>
            </w:r>
          </w:p>
          <w:p w14:paraId="1FEB90B0" w14:textId="63C8A097" w:rsidR="00E853D8" w:rsidRPr="009A1C54" w:rsidRDefault="00E853D8" w:rsidP="00E853D8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 xml:space="preserve"> Generalități</w:t>
            </w:r>
          </w:p>
          <w:p w14:paraId="2B1A7E8A" w14:textId="36E81678" w:rsidR="00E853D8" w:rsidRPr="00B83D1A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>Recepție și depozitare</w:t>
            </w:r>
          </w:p>
          <w:p w14:paraId="32753C5D" w14:textId="2C75A245" w:rsidR="00E853D8" w:rsidRPr="00B83D1A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 xml:space="preserve"> Testare de acceptare</w:t>
            </w:r>
          </w:p>
          <w:p w14:paraId="56999985" w14:textId="27188E3A" w:rsidR="00E853D8" w:rsidRPr="009A1C54" w:rsidRDefault="00E853D8" w:rsidP="00E853D8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>Managementul stocurilor</w:t>
            </w:r>
          </w:p>
          <w:p w14:paraId="5DA36612" w14:textId="6362C3D1" w:rsidR="00E853D8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>Instrucțiuni de utilizare</w:t>
            </w:r>
          </w:p>
          <w:p w14:paraId="608FA9D0" w14:textId="543FD709" w:rsidR="00E853D8" w:rsidRDefault="00E853D8" w:rsidP="00E853D8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lastRenderedPageBreak/>
              <w:t xml:space="preserve">-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>Raportare incident advers</w:t>
            </w:r>
          </w:p>
          <w:p w14:paraId="02727246" w14:textId="2DB31664" w:rsidR="00E853D8" w:rsidRPr="009A1C54" w:rsidRDefault="00E853D8" w:rsidP="00E853D8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 </w:t>
            </w:r>
            <w:r w:rsidRPr="009A1C54">
              <w:rPr>
                <w:rFonts w:ascii="Arial" w:hAnsi="Arial" w:cs="Arial"/>
                <w:color w:val="0000FF"/>
                <w:lang w:val="ro-MD" w:eastAsia="en-US"/>
              </w:rPr>
              <w:t>Înregistrări</w:t>
            </w:r>
          </w:p>
          <w:p w14:paraId="600A9592" w14:textId="497B6F82" w:rsidR="00E853D8" w:rsidRPr="008F6A7D" w:rsidRDefault="00E853D8" w:rsidP="00E853D8">
            <w:pPr>
              <w:spacing w:line="276" w:lineRule="auto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8DDD4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2D50D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9574F0" w14:paraId="1EED113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0D6EE" w14:textId="199ED9BC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3CE52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Contracte de servicii</w:t>
            </w:r>
          </w:p>
          <w:p w14:paraId="4EF820FA" w14:textId="46210295" w:rsidR="009574F0" w:rsidRPr="00B83D1A" w:rsidRDefault="009574F0" w:rsidP="009574F0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Contracte cu utilizatorii laboratorului</w:t>
            </w:r>
          </w:p>
          <w:p w14:paraId="201600C5" w14:textId="20233CCC" w:rsidR="009574F0" w:rsidRPr="0099039D" w:rsidRDefault="009574F0" w:rsidP="009574F0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 Contracte cu operatorii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 xml:space="preserve">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POCT</w:t>
            </w:r>
          </w:p>
          <w:p w14:paraId="6A9254CE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55B4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09F53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1711FE1D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91005" w14:textId="58DF1580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6.8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86A7B" w14:textId="0148B721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>Produse și servicii furnizate din exterior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9C248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F1694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9574F0" w:rsidRPr="00120567" w14:paraId="7D610274" w14:textId="77777777" w:rsidTr="00A1350F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128A4" w14:textId="2B5DC307" w:rsidR="009574F0" w:rsidRPr="00A60778" w:rsidRDefault="009574F0" w:rsidP="006578BC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ro-MD"/>
              </w:rPr>
              <w:t xml:space="preserve">7. </w:t>
            </w:r>
            <w:r w:rsidRPr="009A1C54">
              <w:rPr>
                <w:rFonts w:ascii="Arial" w:hAnsi="Arial" w:cs="Arial"/>
                <w:b/>
                <w:bCs/>
                <w:color w:val="0000FF"/>
                <w:lang w:val="ro-MD"/>
              </w:rPr>
              <w:t>Cerințe referitoare la procese</w:t>
            </w:r>
          </w:p>
        </w:tc>
      </w:tr>
      <w:tr w:rsidR="006578BC" w:rsidRPr="00A055FE" w14:paraId="176162EF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2710B" w14:textId="5DA6287B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7.1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BD911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Generalități</w:t>
            </w:r>
          </w:p>
          <w:p w14:paraId="0C57A138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09C3D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6A129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2AF08242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A4AD" w14:textId="26733313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7.2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B27D6" w14:textId="77777777" w:rsidR="006578BC" w:rsidRPr="009574F0" w:rsidRDefault="006578BC" w:rsidP="009574F0">
            <w:pPr>
              <w:spacing w:line="276" w:lineRule="auto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Procese de pre-examinare</w:t>
            </w:r>
          </w:p>
          <w:p w14:paraId="08FC4D71" w14:textId="77777777" w:rsidR="009574F0" w:rsidRDefault="009574F0" w:rsidP="009574F0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F07686">
              <w:rPr>
                <w:rFonts w:ascii="Arial" w:hAnsi="Arial" w:cs="Arial"/>
                <w:b/>
                <w:color w:val="0000FF"/>
                <w:lang w:val="ro-RO"/>
              </w:rPr>
              <w:t xml:space="preserve"> </w:t>
            </w:r>
            <w:r w:rsidRPr="0099039D">
              <w:rPr>
                <w:rFonts w:ascii="Arial" w:hAnsi="Arial" w:cs="Arial"/>
                <w:bCs/>
                <w:color w:val="0000FF"/>
                <w:lang w:val="ro-RO"/>
              </w:rPr>
              <w:t>Generalități</w:t>
            </w:r>
          </w:p>
          <w:p w14:paraId="5BF9CE66" w14:textId="52338BF1" w:rsidR="009574F0" w:rsidRPr="009574F0" w:rsidRDefault="009574F0" w:rsidP="009574F0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>
              <w:rPr>
                <w:rFonts w:ascii="Arial" w:hAnsi="Arial" w:cs="Arial"/>
                <w:color w:val="0000FF"/>
                <w:lang w:val="ro-RO"/>
              </w:rPr>
              <w:t xml:space="preserve">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Informații de laborator pentru pacienți și utilizatori</w:t>
            </w:r>
          </w:p>
          <w:p w14:paraId="1970076F" w14:textId="27BA9A2A" w:rsidR="009574F0" w:rsidRPr="0099039D" w:rsidRDefault="009574F0" w:rsidP="009574F0">
            <w:pPr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Cereri de furnizare a </w:t>
            </w:r>
            <w:proofErr w:type="spellStart"/>
            <w:r w:rsidRPr="0099039D">
              <w:rPr>
                <w:rFonts w:ascii="Arial" w:hAnsi="Arial" w:cs="Arial"/>
                <w:color w:val="0000FF"/>
                <w:lang w:val="ro-MD" w:eastAsia="en-US"/>
              </w:rPr>
              <w:t>examinarilor</w:t>
            </w:r>
            <w:proofErr w:type="spellEnd"/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 de laborator</w:t>
            </w:r>
          </w:p>
          <w:p w14:paraId="79D9E1C5" w14:textId="35A356F6" w:rsidR="009574F0" w:rsidRPr="0099039D" w:rsidRDefault="009574F0" w:rsidP="009574F0">
            <w:pPr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 Recoltarea și manipularea probei primare</w:t>
            </w:r>
          </w:p>
          <w:p w14:paraId="36B74877" w14:textId="09ECD5B3" w:rsidR="009574F0" w:rsidRPr="0099039D" w:rsidRDefault="009574F0" w:rsidP="009574F0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 Transportul probelor</w:t>
            </w:r>
          </w:p>
          <w:p w14:paraId="3063C77C" w14:textId="03E60FF5" w:rsidR="009574F0" w:rsidRPr="0099039D" w:rsidRDefault="009574F0" w:rsidP="009574F0">
            <w:pPr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 xml:space="preserve"> Recepția probelor</w:t>
            </w:r>
          </w:p>
          <w:p w14:paraId="38F3CD10" w14:textId="03EB1BA8" w:rsidR="009574F0" w:rsidRPr="000579BE" w:rsidRDefault="009574F0" w:rsidP="009574F0">
            <w:pPr>
              <w:spacing w:line="276" w:lineRule="auto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Manipulare, pregătire și depozitare de pre-examinare</w:t>
            </w:r>
          </w:p>
          <w:p w14:paraId="6DE16CE4" w14:textId="77777777" w:rsidR="006578BC" w:rsidRPr="008F6A7D" w:rsidRDefault="006578BC" w:rsidP="009574F0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B642E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F3491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244EC36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E30E0" w14:textId="0BB3FE9C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7.3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E3717" w14:textId="77777777" w:rsidR="006578BC" w:rsidRPr="009574F0" w:rsidRDefault="006578BC" w:rsidP="009574F0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Procese de examinare</w:t>
            </w:r>
          </w:p>
          <w:p w14:paraId="65CC1030" w14:textId="08CEBC55" w:rsidR="009574F0" w:rsidRPr="00F07686" w:rsidRDefault="009574F0" w:rsidP="009574F0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 </w:t>
            </w:r>
            <w:r w:rsidRPr="0099039D">
              <w:rPr>
                <w:rFonts w:ascii="Arial" w:hAnsi="Arial" w:cs="Arial"/>
                <w:bCs/>
                <w:color w:val="0000FF"/>
                <w:lang w:val="ro-RO"/>
              </w:rPr>
              <w:t>Generalități</w:t>
            </w:r>
          </w:p>
          <w:p w14:paraId="6095DD26" w14:textId="7F5B94B4" w:rsidR="009574F0" w:rsidRPr="0099039D" w:rsidRDefault="009574F0" w:rsidP="009574F0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Verificarea metodelor de examinare</w:t>
            </w:r>
          </w:p>
          <w:p w14:paraId="7051E13B" w14:textId="6DECEBFF" w:rsidR="009574F0" w:rsidRPr="0099039D" w:rsidRDefault="009574F0" w:rsidP="009574F0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99039D">
              <w:rPr>
                <w:rFonts w:ascii="Arial" w:hAnsi="Arial" w:cs="Arial"/>
                <w:color w:val="0000FF"/>
                <w:lang w:val="ro-MD" w:eastAsia="en-US"/>
              </w:rPr>
              <w:t>Validarea metodelor de examinare</w:t>
            </w:r>
          </w:p>
          <w:p w14:paraId="103A79E4" w14:textId="222743AF" w:rsidR="009574F0" w:rsidRPr="0099039D" w:rsidRDefault="009574F0" w:rsidP="009574F0">
            <w:pPr>
              <w:widowControl w:val="0"/>
              <w:jc w:val="both"/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 w:rsidRPr="0099039D">
              <w:rPr>
                <w:rFonts w:ascii="Arial" w:hAnsi="Arial" w:cs="Arial"/>
                <w:bCs/>
                <w:color w:val="0000FF"/>
                <w:lang w:val="ro-RO"/>
              </w:rPr>
              <w:t xml:space="preserve"> </w:t>
            </w:r>
            <w:r w:rsidRPr="0099039D">
              <w:rPr>
                <w:rFonts w:ascii="Arial" w:hAnsi="Arial" w:cs="Arial"/>
                <w:bCs/>
                <w:color w:val="0000FF"/>
                <w:lang w:val="ro-MD" w:eastAsia="en-US"/>
              </w:rPr>
              <w:t xml:space="preserve">Evaluarea incertitudinii de </w:t>
            </w:r>
            <w:proofErr w:type="spellStart"/>
            <w:r w:rsidRPr="0099039D">
              <w:rPr>
                <w:rFonts w:ascii="Arial" w:hAnsi="Arial" w:cs="Arial"/>
                <w:bCs/>
                <w:color w:val="0000FF"/>
                <w:lang w:val="ro-MD" w:eastAsia="en-US"/>
              </w:rPr>
              <w:t>masurare</w:t>
            </w:r>
            <w:proofErr w:type="spellEnd"/>
            <w:r w:rsidRPr="0099039D">
              <w:rPr>
                <w:rFonts w:ascii="Arial" w:hAnsi="Arial" w:cs="Arial"/>
                <w:bCs/>
                <w:color w:val="0000FF"/>
                <w:lang w:val="ro-MD" w:eastAsia="en-US"/>
              </w:rPr>
              <w:t xml:space="preserve"> (MU)</w:t>
            </w:r>
          </w:p>
          <w:p w14:paraId="2E62D135" w14:textId="0E3D63C3" w:rsidR="009574F0" w:rsidRDefault="009574F0" w:rsidP="009574F0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MD"/>
              </w:rPr>
              <w:t>-</w:t>
            </w:r>
            <w:r>
              <w:rPr>
                <w:rFonts w:ascii="Arial" w:hAnsi="Arial" w:cs="Arial"/>
                <w:b/>
                <w:color w:val="0000FF"/>
                <w:lang w:val="ro-MD"/>
              </w:rPr>
              <w:t xml:space="preserve"> 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t>Intervale biologice de referință și limite ale deciziei clinice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.</w:t>
            </w:r>
          </w:p>
          <w:p w14:paraId="2000ACA2" w14:textId="112F3A62" w:rsidR="009574F0" w:rsidRDefault="009574F0" w:rsidP="009574F0">
            <w:pPr>
              <w:widowControl w:val="0"/>
              <w:jc w:val="both"/>
              <w:rPr>
                <w:rFonts w:ascii="Arial" w:eastAsia="Calibri" w:hAnsi="Arial" w:cs="Arial"/>
                <w:bCs/>
                <w:color w:val="0000FF"/>
                <w:spacing w:val="-2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</w:t>
            </w:r>
            <w:r w:rsidRPr="00EF46D4">
              <w:rPr>
                <w:rFonts w:ascii="Arial" w:eastAsia="Calibri" w:hAnsi="Arial" w:cs="Arial"/>
                <w:b/>
                <w:color w:val="0000FF"/>
                <w:lang w:val="ro-MD" w:eastAsia="en-US"/>
              </w:rPr>
              <w:t xml:space="preserve"> </w:t>
            </w:r>
            <w:r w:rsidRPr="00EF46D4">
              <w:rPr>
                <w:rFonts w:ascii="Arial" w:eastAsia="Calibri" w:hAnsi="Arial" w:cs="Arial"/>
                <w:bCs/>
                <w:color w:val="0000FF"/>
                <w:lang w:val="ro-MD" w:eastAsia="en-US"/>
              </w:rPr>
              <w:t>Documentare</w:t>
            </w:r>
            <w:r w:rsidRPr="00EF46D4">
              <w:rPr>
                <w:rFonts w:ascii="Arial" w:eastAsia="Calibri" w:hAnsi="Arial" w:cs="Arial"/>
                <w:bCs/>
                <w:color w:val="0000FF"/>
                <w:spacing w:val="3"/>
                <w:lang w:val="ro-MD" w:eastAsia="en-US"/>
              </w:rPr>
              <w:t xml:space="preserve"> </w:t>
            </w:r>
            <w:r w:rsidRPr="00EF46D4">
              <w:rPr>
                <w:rFonts w:ascii="Arial" w:eastAsia="Calibri" w:hAnsi="Arial" w:cs="Arial"/>
                <w:bCs/>
                <w:color w:val="0000FF"/>
                <w:lang w:val="ro-MD" w:eastAsia="en-US"/>
              </w:rPr>
              <w:t>proceduri</w:t>
            </w:r>
            <w:r w:rsidRPr="00EF46D4">
              <w:rPr>
                <w:rFonts w:ascii="Arial" w:eastAsia="Calibri" w:hAnsi="Arial" w:cs="Arial"/>
                <w:bCs/>
                <w:color w:val="0000FF"/>
                <w:spacing w:val="2"/>
                <w:lang w:val="ro-MD" w:eastAsia="en-US"/>
              </w:rPr>
              <w:t xml:space="preserve"> </w:t>
            </w:r>
            <w:r w:rsidRPr="00EF46D4">
              <w:rPr>
                <w:rFonts w:ascii="Arial" w:eastAsia="Calibri" w:hAnsi="Arial" w:cs="Arial"/>
                <w:bCs/>
                <w:color w:val="0000FF"/>
                <w:lang w:val="ro-MD" w:eastAsia="en-US"/>
              </w:rPr>
              <w:t>de</w:t>
            </w:r>
            <w:r w:rsidRPr="00EF46D4">
              <w:rPr>
                <w:rFonts w:ascii="Arial" w:eastAsia="Calibri" w:hAnsi="Arial" w:cs="Arial"/>
                <w:bCs/>
                <w:color w:val="0000FF"/>
                <w:spacing w:val="-10"/>
                <w:lang w:val="ro-MD" w:eastAsia="en-US"/>
              </w:rPr>
              <w:t xml:space="preserve"> </w:t>
            </w:r>
            <w:r w:rsidRPr="00EF46D4">
              <w:rPr>
                <w:rFonts w:ascii="Arial" w:eastAsia="Calibri" w:hAnsi="Arial" w:cs="Arial"/>
                <w:bCs/>
                <w:color w:val="0000FF"/>
                <w:spacing w:val="-2"/>
                <w:lang w:val="ro-MD" w:eastAsia="en-US"/>
              </w:rPr>
              <w:t>examinare</w:t>
            </w:r>
          </w:p>
          <w:p w14:paraId="54EB762D" w14:textId="282ADFF7" w:rsidR="009574F0" w:rsidRPr="00EF46D4" w:rsidRDefault="009574F0" w:rsidP="009574F0">
            <w:pPr>
              <w:widowControl w:val="0"/>
              <w:jc w:val="both"/>
              <w:rPr>
                <w:rFonts w:ascii="Arial" w:eastAsia="Calibri" w:hAnsi="Arial" w:cs="Arial"/>
                <w:bCs/>
                <w:color w:val="0000FF"/>
                <w:spacing w:val="-2"/>
                <w:lang w:val="ro-MD" w:eastAsia="en-US"/>
              </w:rPr>
            </w:pPr>
            <w:r>
              <w:rPr>
                <w:rFonts w:ascii="Arial" w:eastAsia="Calibri" w:hAnsi="Arial" w:cs="Arial"/>
                <w:bCs/>
                <w:color w:val="0000FF"/>
                <w:spacing w:val="-2"/>
                <w:lang w:val="ro-MD" w:eastAsia="en-US"/>
              </w:rPr>
              <w:t xml:space="preserve">- 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Asigurarea </w:t>
            </w:r>
            <w:proofErr w:type="spellStart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>validății</w:t>
            </w:r>
            <w:proofErr w:type="spellEnd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 rezultatelor examinării</w:t>
            </w:r>
          </w:p>
          <w:p w14:paraId="6B65AEDB" w14:textId="06D89100" w:rsidR="009574F0" w:rsidRPr="009574F0" w:rsidRDefault="009574F0" w:rsidP="009574F0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ro-MD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1EB37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966EE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03BE8967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9911D" w14:textId="650CEBD9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7.4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D3A0" w14:textId="77777777" w:rsidR="006578BC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Procese post-examinare</w:t>
            </w:r>
          </w:p>
          <w:p w14:paraId="4B73CC69" w14:textId="062B78E7" w:rsidR="009574F0" w:rsidRPr="00EF46D4" w:rsidRDefault="009574F0" w:rsidP="009574F0">
            <w:pPr>
              <w:jc w:val="both"/>
              <w:rPr>
                <w:rFonts w:ascii="Arial" w:hAnsi="Arial" w:cs="Arial"/>
                <w:color w:val="0000FF"/>
                <w:lang w:val="ro-RO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>-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 Raportarea rezultatelor</w:t>
            </w:r>
          </w:p>
          <w:p w14:paraId="3475AC4A" w14:textId="1773487E" w:rsidR="009574F0" w:rsidRPr="00EF46D4" w:rsidRDefault="009574F0" w:rsidP="009574F0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Manipularea probelor </w:t>
            </w:r>
            <w:proofErr w:type="spellStart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>dupa</w:t>
            </w:r>
            <w:proofErr w:type="spellEnd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 examinare / post-examinare</w:t>
            </w:r>
          </w:p>
          <w:p w14:paraId="6EEDB12C" w14:textId="77777777" w:rsidR="009574F0" w:rsidRPr="009574F0" w:rsidRDefault="009574F0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MD"/>
              </w:rPr>
            </w:pPr>
          </w:p>
          <w:p w14:paraId="7510EB96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AC278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33B80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002C00FE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52534" w14:textId="6F837B43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bCs/>
                <w:color w:val="0000FF"/>
                <w:lang w:val="ro-RO"/>
              </w:rPr>
              <w:t xml:space="preserve">7.5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CA6E3" w14:textId="77777777" w:rsidR="006578BC" w:rsidRPr="009574F0" w:rsidRDefault="006578BC" w:rsidP="006578BC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color w:val="0000FF"/>
                <w:lang w:val="ro-RO"/>
              </w:rPr>
              <w:t>Activitate neconformă</w:t>
            </w:r>
          </w:p>
          <w:p w14:paraId="3B60FE5A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AA0F5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D9DD0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6397B5E9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EC82C" w14:textId="403B1B85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 xml:space="preserve">7.6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B9AFA" w14:textId="77777777" w:rsidR="006578BC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bCs/>
                <w:color w:val="0000FF"/>
                <w:lang w:val="ro-RO"/>
              </w:rPr>
              <w:t>Controlul datelor și managementul informațiilor</w:t>
            </w:r>
          </w:p>
          <w:p w14:paraId="50EE9FE5" w14:textId="04DC9046" w:rsidR="009574F0" w:rsidRPr="00EF46D4" w:rsidRDefault="009574F0" w:rsidP="009574F0">
            <w:pPr>
              <w:widowControl w:val="0"/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EF46D4">
              <w:rPr>
                <w:rFonts w:ascii="Arial" w:hAnsi="Arial" w:cs="Arial"/>
                <w:bCs/>
                <w:color w:val="0000FF"/>
                <w:lang w:val="ro-MD" w:eastAsia="en-US"/>
              </w:rPr>
              <w:t>Generalități</w:t>
            </w:r>
          </w:p>
          <w:p w14:paraId="6D78E869" w14:textId="7A787E9D" w:rsidR="009574F0" w:rsidRDefault="009574F0" w:rsidP="009574F0">
            <w:pPr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</w:t>
            </w: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 </w:t>
            </w:r>
            <w:proofErr w:type="spellStart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>Autoritați</w:t>
            </w:r>
            <w:proofErr w:type="spellEnd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 și </w:t>
            </w:r>
            <w:proofErr w:type="spellStart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>responsabilitați</w:t>
            </w:r>
            <w:proofErr w:type="spellEnd"/>
            <w:r w:rsidRPr="00EF46D4">
              <w:rPr>
                <w:rFonts w:ascii="Arial" w:hAnsi="Arial" w:cs="Arial"/>
                <w:color w:val="0000FF"/>
                <w:lang w:val="ro-MD" w:eastAsia="en-US"/>
              </w:rPr>
              <w:t xml:space="preserve"> pentru 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lastRenderedPageBreak/>
              <w:t>managementul informațiilor</w:t>
            </w:r>
          </w:p>
          <w:p w14:paraId="5278E447" w14:textId="07C4DCB6" w:rsidR="009574F0" w:rsidRPr="00EF46D4" w:rsidRDefault="009574F0" w:rsidP="009574F0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 xml:space="preserve">- </w:t>
            </w:r>
            <w:r w:rsidRPr="00EF46D4">
              <w:rPr>
                <w:rFonts w:ascii="Arial" w:hAnsi="Arial" w:cs="Arial"/>
                <w:color w:val="0000FF"/>
                <w:lang w:val="ro-MD" w:eastAsia="en-US"/>
              </w:rPr>
              <w:t>Managementul sistemelor informatice</w:t>
            </w:r>
          </w:p>
          <w:p w14:paraId="01222A03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26978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4D2CC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75C244CF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37AE4" w14:textId="0A95449C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7.7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5DBB5" w14:textId="77777777" w:rsidR="006578BC" w:rsidRPr="009574F0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bCs/>
                <w:color w:val="0000FF"/>
                <w:lang w:val="ro-RO"/>
              </w:rPr>
              <w:t xml:space="preserve">Reclamații </w:t>
            </w:r>
          </w:p>
          <w:p w14:paraId="1E8E2D3C" w14:textId="77777777" w:rsidR="006578BC" w:rsidRPr="009574F0" w:rsidRDefault="006578BC" w:rsidP="006578BC">
            <w:pPr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A174F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D1A9A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5908596D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7D52F" w14:textId="137A69BA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7.8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6B62C" w14:textId="77777777" w:rsidR="006578BC" w:rsidRPr="009574F0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9574F0">
              <w:rPr>
                <w:rFonts w:ascii="Arial" w:hAnsi="Arial" w:cs="Arial"/>
                <w:b/>
                <w:bCs/>
                <w:color w:val="0000FF"/>
                <w:lang w:val="ro-RO"/>
              </w:rPr>
              <w:t>Continuitatea și planificarea pregătirii pentru situații de urgență</w:t>
            </w:r>
          </w:p>
          <w:p w14:paraId="7D0A288A" w14:textId="77777777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22661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70E9B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9574F0" w:rsidRPr="00BC1BC4" w14:paraId="421C055F" w14:textId="77777777" w:rsidTr="00B64A67"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029D" w14:textId="1D071112" w:rsidR="009574F0" w:rsidRPr="00A60778" w:rsidRDefault="009574F0" w:rsidP="006578BC">
            <w:pPr>
              <w:rPr>
                <w:rFonts w:ascii="Arial" w:hAnsi="Arial" w:cs="Arial"/>
                <w:lang w:val="ro-RO"/>
              </w:rPr>
            </w:pPr>
            <w:r w:rsidRPr="00EF46D4">
              <w:rPr>
                <w:rFonts w:ascii="Arial" w:hAnsi="Arial" w:cs="Arial"/>
                <w:b/>
                <w:bCs/>
                <w:color w:val="0000FF"/>
                <w:lang w:val="ro-MD" w:eastAsia="en-US"/>
              </w:rPr>
              <w:t>8.</w:t>
            </w:r>
            <w:r>
              <w:rPr>
                <w:rFonts w:ascii="Arial" w:hAnsi="Arial" w:cs="Arial"/>
                <w:b/>
                <w:bCs/>
                <w:color w:val="0000FF"/>
                <w:lang w:val="ro-MD"/>
              </w:rPr>
              <w:t xml:space="preserve"> </w:t>
            </w:r>
            <w:proofErr w:type="spellStart"/>
            <w:r w:rsidRPr="00EF46D4">
              <w:rPr>
                <w:rFonts w:ascii="Arial" w:hAnsi="Arial" w:cs="Arial"/>
                <w:b/>
                <w:bCs/>
                <w:color w:val="0000FF"/>
                <w:lang w:val="ro-MD"/>
              </w:rPr>
              <w:t>Cerinte</w:t>
            </w:r>
            <w:proofErr w:type="spellEnd"/>
            <w:r w:rsidRPr="00EF46D4">
              <w:rPr>
                <w:rFonts w:ascii="Arial" w:hAnsi="Arial" w:cs="Arial"/>
                <w:b/>
                <w:bCs/>
                <w:color w:val="0000FF"/>
                <w:lang w:val="ro-MD"/>
              </w:rPr>
              <w:t xml:space="preserve"> pentru sistemul de management</w:t>
            </w:r>
          </w:p>
        </w:tc>
      </w:tr>
      <w:tr w:rsidR="006578BC" w:rsidRPr="00A055FE" w14:paraId="0638D94D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D8466" w14:textId="7FF79943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87BC6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 xml:space="preserve">Cerințe generale </w:t>
            </w:r>
          </w:p>
          <w:p w14:paraId="0469EFD1" w14:textId="77777777" w:rsidR="00CF69B2" w:rsidRDefault="00CF69B2" w:rsidP="00CF69B2">
            <w:pPr>
              <w:widowControl w:val="0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- </w:t>
            </w:r>
            <w:proofErr w:type="spellStart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>generalitati</w:t>
            </w:r>
            <w:proofErr w:type="spellEnd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 xml:space="preserve">, </w:t>
            </w:r>
          </w:p>
          <w:p w14:paraId="6F21E404" w14:textId="77777777" w:rsidR="00CF69B2" w:rsidRDefault="00CF69B2" w:rsidP="00CF69B2">
            <w:pPr>
              <w:widowControl w:val="0"/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proofErr w:type="spellStart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>indeplinirea</w:t>
            </w:r>
            <w:proofErr w:type="spellEnd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 xml:space="preserve"> </w:t>
            </w:r>
            <w:proofErr w:type="spellStart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>cerintelor</w:t>
            </w:r>
            <w:proofErr w:type="spellEnd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 xml:space="preserve"> p-</w:t>
            </w:r>
            <w:proofErr w:type="spellStart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>ru</w:t>
            </w:r>
            <w:proofErr w:type="spellEnd"/>
            <w:r w:rsidRPr="00616D9D">
              <w:rPr>
                <w:rFonts w:ascii="Arial" w:hAnsi="Arial" w:cs="Arial"/>
                <w:bCs/>
                <w:color w:val="0000FF"/>
                <w:lang w:val="ro-RO"/>
              </w:rPr>
              <w:t xml:space="preserve"> SM</w:t>
            </w: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, </w:t>
            </w:r>
          </w:p>
          <w:p w14:paraId="0235536C" w14:textId="77777777" w:rsidR="00CF69B2" w:rsidRPr="00616D9D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c</w:t>
            </w:r>
            <w:r w:rsidRPr="00616D9D">
              <w:rPr>
                <w:rFonts w:ascii="Arial" w:hAnsi="Arial" w:cs="Arial"/>
                <w:color w:val="0000FF"/>
                <w:lang w:val="ro-MD" w:eastAsia="en-US"/>
              </w:rPr>
              <w:t>onștientizarea sistemului de management</w:t>
            </w:r>
          </w:p>
          <w:p w14:paraId="223D122D" w14:textId="58BF9307" w:rsidR="00CF69B2" w:rsidRPr="008F6A7D" w:rsidRDefault="00CF69B2" w:rsidP="006578BC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F0903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98890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16423493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22282" w14:textId="48785EC4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85C45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Documentația sistemului de management</w:t>
            </w:r>
          </w:p>
          <w:p w14:paraId="45ED8EF6" w14:textId="436C3394" w:rsidR="00CF69B2" w:rsidRDefault="00CF69B2" w:rsidP="00CF69B2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FF"/>
                <w:lang w:val="ro-RO"/>
              </w:rPr>
              <w:t>generalitati</w:t>
            </w:r>
            <w:proofErr w:type="spellEnd"/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, </w:t>
            </w:r>
          </w:p>
          <w:p w14:paraId="4592505B" w14:textId="77777777" w:rsidR="00CF69B2" w:rsidRDefault="00CF69B2" w:rsidP="00CF69B2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 competenta si calitate,</w:t>
            </w:r>
          </w:p>
          <w:p w14:paraId="192184E2" w14:textId="77777777" w:rsidR="00CF69B2" w:rsidRDefault="00CF69B2" w:rsidP="00CF69B2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 dovada angajamentului,</w:t>
            </w:r>
          </w:p>
          <w:p w14:paraId="35F39311" w14:textId="77777777" w:rsidR="00CF69B2" w:rsidRDefault="00CF69B2" w:rsidP="00CF69B2">
            <w:pPr>
              <w:rPr>
                <w:rFonts w:ascii="Arial" w:hAnsi="Arial" w:cs="Arial"/>
                <w:bCs/>
                <w:color w:val="0000FF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FF"/>
                <w:lang w:val="ro-RO"/>
              </w:rPr>
              <w:t>documentatie</w:t>
            </w:r>
            <w:proofErr w:type="spellEnd"/>
            <w:r>
              <w:rPr>
                <w:rFonts w:ascii="Arial" w:hAnsi="Arial" w:cs="Arial"/>
                <w:bCs/>
                <w:color w:val="0000FF"/>
                <w:lang w:val="ro-RO"/>
              </w:rPr>
              <w:t>,</w:t>
            </w:r>
          </w:p>
          <w:p w14:paraId="5902A553" w14:textId="5C5DB928" w:rsidR="006578BC" w:rsidRPr="008F6A7D" w:rsidRDefault="00CF69B2" w:rsidP="00CF69B2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bCs/>
                <w:color w:val="0000FF"/>
                <w:lang w:val="ro-RO"/>
              </w:rPr>
              <w:t>- accesul personalului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D41A9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CC870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2B9C598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9B31C" w14:textId="23589F74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9FD8F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Controlul documentelor sistemului de management</w:t>
            </w:r>
          </w:p>
          <w:p w14:paraId="7289437D" w14:textId="40B11750" w:rsidR="006578BC" w:rsidRPr="008F6A7D" w:rsidRDefault="006578BC" w:rsidP="006578BC">
            <w:pPr>
              <w:rPr>
                <w:rFonts w:ascii="Arial" w:hAnsi="Arial" w:cs="Arial"/>
                <w:color w:val="000000"/>
                <w:lang w:val="ro-RO"/>
              </w:rPr>
            </w:pPr>
            <w:r w:rsidRPr="000579BE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EF83E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6104D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CF69B2" w14:paraId="2D37DD9F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C28C4" w14:textId="64D83306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25354" w14:textId="77777777" w:rsidR="00CF69B2" w:rsidRPr="00CF69B2" w:rsidRDefault="006578BC" w:rsidP="00CF69B2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Controlul înregistrărilor</w:t>
            </w:r>
          </w:p>
          <w:p w14:paraId="3AA392C9" w14:textId="070A12ED" w:rsidR="00CF69B2" w:rsidRDefault="006578BC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 xml:space="preserve"> </w:t>
            </w:r>
            <w:r w:rsidR="00CF69B2">
              <w:rPr>
                <w:rFonts w:ascii="Arial" w:hAnsi="Arial" w:cs="Arial"/>
                <w:color w:val="0000FF"/>
                <w:lang w:val="ro-RO"/>
              </w:rPr>
              <w:t xml:space="preserve">- </w:t>
            </w:r>
            <w:r w:rsidR="00CF69B2">
              <w:rPr>
                <w:rFonts w:ascii="Arial" w:hAnsi="Arial" w:cs="Arial"/>
                <w:color w:val="0000FF"/>
                <w:lang w:val="ro-MD" w:eastAsia="en-US"/>
              </w:rPr>
              <w:t>c</w:t>
            </w:r>
            <w:r w:rsidR="00CF69B2" w:rsidRPr="00F43940">
              <w:rPr>
                <w:rFonts w:ascii="Arial" w:hAnsi="Arial" w:cs="Arial"/>
                <w:color w:val="0000FF"/>
                <w:lang w:val="ro-MD" w:eastAsia="en-US"/>
              </w:rPr>
              <w:t>rearea înregistrărilor</w:t>
            </w:r>
            <w:r w:rsidR="00CF69B2"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3042F79F" w14:textId="77777777" w:rsidR="00CF69B2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 xml:space="preserve">- </w:t>
            </w:r>
            <w:r w:rsidRPr="00F43940">
              <w:rPr>
                <w:rFonts w:ascii="Arial" w:hAnsi="Arial" w:cs="Arial"/>
                <w:color w:val="0000FF"/>
                <w:lang w:val="ro-MD" w:eastAsia="en-US"/>
              </w:rPr>
              <w:t>modificarea înregistrărilor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048494D7" w14:textId="142256FF" w:rsidR="006578BC" w:rsidRPr="008F6A7D" w:rsidRDefault="00CF69B2" w:rsidP="00CF69B2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p</w:t>
            </w:r>
            <w:r w:rsidRPr="00F43940">
              <w:rPr>
                <w:rFonts w:ascii="Arial" w:hAnsi="Arial" w:cs="Arial"/>
                <w:color w:val="0000FF"/>
                <w:lang w:val="ro-MD" w:eastAsia="en-US"/>
              </w:rPr>
              <w:t>ăstrarea înregistrărilor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EA0F8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24902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60460646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D6C97" w14:textId="75C75F5A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AB91" w14:textId="77777777" w:rsidR="006578BC" w:rsidRPr="00CF69B2" w:rsidRDefault="006578BC" w:rsidP="00CF69B2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Acțiuni de tratare a riscurilor și oportunităților de îmbunătățire</w:t>
            </w:r>
          </w:p>
          <w:p w14:paraId="72C5C2F2" w14:textId="77777777" w:rsidR="00CF69B2" w:rsidRDefault="00CF69B2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 w:rsidRPr="00DC464E"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proofErr w:type="spellStart"/>
            <w:r w:rsidRPr="00DC464E">
              <w:rPr>
                <w:rFonts w:ascii="Arial" w:hAnsi="Arial" w:cs="Arial"/>
                <w:color w:val="0000FF"/>
                <w:lang w:val="ro-MD" w:eastAsia="en-US"/>
              </w:rPr>
              <w:t>ldentificarea</w:t>
            </w:r>
            <w:proofErr w:type="spellEnd"/>
            <w:r w:rsidRPr="00DC464E">
              <w:rPr>
                <w:rFonts w:ascii="Arial" w:hAnsi="Arial" w:cs="Arial"/>
                <w:color w:val="0000FF"/>
                <w:lang w:val="ro-MD" w:eastAsia="en-US"/>
              </w:rPr>
              <w:t xml:space="preserve"> riscurilor și </w:t>
            </w:r>
            <w:proofErr w:type="spellStart"/>
            <w:r w:rsidRPr="00DC464E">
              <w:rPr>
                <w:rFonts w:ascii="Arial" w:hAnsi="Arial" w:cs="Arial"/>
                <w:color w:val="0000FF"/>
                <w:lang w:val="ro-MD" w:eastAsia="en-US"/>
              </w:rPr>
              <w:t>oportunitaților</w:t>
            </w:r>
            <w:proofErr w:type="spellEnd"/>
            <w:r w:rsidRPr="00DC464E">
              <w:rPr>
                <w:rFonts w:ascii="Arial" w:hAnsi="Arial" w:cs="Arial"/>
                <w:color w:val="0000FF"/>
                <w:lang w:val="ro-MD" w:eastAsia="en-US"/>
              </w:rPr>
              <w:t xml:space="preserve"> de </w:t>
            </w:r>
            <w:proofErr w:type="spellStart"/>
            <w:r w:rsidRPr="00DC464E">
              <w:rPr>
                <w:rFonts w:ascii="Arial" w:hAnsi="Arial" w:cs="Arial"/>
                <w:color w:val="0000FF"/>
                <w:lang w:val="ro-MD" w:eastAsia="en-US"/>
              </w:rPr>
              <w:t>imbunatațire</w:t>
            </w:r>
            <w:proofErr w:type="spellEnd"/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27D4C610" w14:textId="77777777" w:rsidR="00CF69B2" w:rsidRPr="00DC464E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a</w:t>
            </w:r>
            <w:r w:rsidRPr="00DC464E">
              <w:rPr>
                <w:rFonts w:ascii="Arial" w:hAnsi="Arial" w:cs="Arial"/>
                <w:color w:val="0000FF"/>
                <w:lang w:val="ro-MD" w:eastAsia="en-US"/>
              </w:rPr>
              <w:t>cționare asupra riscurilor și oportunităților de îmbunătățire</w:t>
            </w:r>
          </w:p>
          <w:p w14:paraId="195B90B5" w14:textId="10859BEF" w:rsidR="00CF69B2" w:rsidRPr="00CF69B2" w:rsidRDefault="00CF69B2" w:rsidP="00CF69B2">
            <w:pPr>
              <w:rPr>
                <w:rFonts w:ascii="Arial" w:hAnsi="Arial" w:cs="Arial"/>
                <w:color w:val="000000"/>
                <w:lang w:val="ro-MD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B3DE7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2B210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590031A1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5DE26" w14:textId="6E10EA3B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C4A9" w14:textId="77777777" w:rsidR="006578BC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 xml:space="preserve">Îmbunătățire </w:t>
            </w:r>
          </w:p>
          <w:p w14:paraId="2FF29126" w14:textId="77777777" w:rsidR="00CF69B2" w:rsidRPr="00DC464E" w:rsidRDefault="00CF69B2" w:rsidP="00CF69B2">
            <w:pPr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 w:rsidRPr="00DC464E"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DC464E">
              <w:rPr>
                <w:rFonts w:ascii="Arial" w:hAnsi="Arial" w:cs="Arial"/>
                <w:bCs/>
                <w:color w:val="0000FF"/>
                <w:lang w:val="ro-MD" w:eastAsia="en-US"/>
              </w:rPr>
              <w:t>îmbunătățire continuă,</w:t>
            </w:r>
          </w:p>
          <w:p w14:paraId="07B73833" w14:textId="77777777" w:rsidR="00CF69B2" w:rsidRPr="00DC464E" w:rsidRDefault="00CF69B2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 w:rsidRPr="00DC464E"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f</w:t>
            </w:r>
            <w:r w:rsidRPr="00DC464E">
              <w:rPr>
                <w:rFonts w:ascii="Arial" w:hAnsi="Arial" w:cs="Arial"/>
                <w:color w:val="0000FF"/>
                <w:lang w:val="ro-MD" w:eastAsia="en-US"/>
              </w:rPr>
              <w:t>eedback de la pacienții laboratorului, utilizatori și personal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.</w:t>
            </w:r>
          </w:p>
          <w:p w14:paraId="2E6691C2" w14:textId="77777777" w:rsidR="00CF69B2" w:rsidRPr="00CF69B2" w:rsidRDefault="00CF69B2" w:rsidP="006578BC">
            <w:pPr>
              <w:rPr>
                <w:rFonts w:ascii="Arial" w:hAnsi="Arial" w:cs="Arial"/>
                <w:b/>
                <w:bCs/>
                <w:color w:val="0000FF"/>
                <w:lang w:val="ro-MD"/>
              </w:rPr>
            </w:pPr>
          </w:p>
          <w:p w14:paraId="54B81C23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5DBB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A1CD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38B54CEF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4CA7F" w14:textId="2AE3382D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ED356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Neconformități și acțiuni corective</w:t>
            </w:r>
          </w:p>
          <w:p w14:paraId="699F5E29" w14:textId="77777777" w:rsidR="00CF69B2" w:rsidRDefault="006578BC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 xml:space="preserve"> </w:t>
            </w:r>
            <w:r w:rsidR="00CF69B2">
              <w:rPr>
                <w:rFonts w:ascii="Arial" w:hAnsi="Arial" w:cs="Arial"/>
                <w:b/>
                <w:color w:val="0000FF"/>
                <w:lang w:val="ro-RO"/>
              </w:rPr>
              <w:t xml:space="preserve">- </w:t>
            </w:r>
            <w:r w:rsidR="00CF69B2">
              <w:rPr>
                <w:rFonts w:ascii="Arial" w:hAnsi="Arial" w:cs="Arial"/>
                <w:color w:val="0000FF"/>
                <w:lang w:val="ro-MD" w:eastAsia="en-US"/>
              </w:rPr>
              <w:t>a</w:t>
            </w:r>
            <w:r w:rsidR="00CF69B2" w:rsidRPr="00D744AC">
              <w:rPr>
                <w:rFonts w:ascii="Arial" w:hAnsi="Arial" w:cs="Arial"/>
                <w:color w:val="0000FF"/>
                <w:lang w:val="ro-MD" w:eastAsia="en-US"/>
              </w:rPr>
              <w:t xml:space="preserve">cțiuni </w:t>
            </w:r>
            <w:proofErr w:type="spellStart"/>
            <w:r w:rsidR="00CF69B2" w:rsidRPr="00D744AC">
              <w:rPr>
                <w:rFonts w:ascii="Arial" w:hAnsi="Arial" w:cs="Arial"/>
                <w:color w:val="0000FF"/>
                <w:lang w:val="ro-MD" w:eastAsia="en-US"/>
              </w:rPr>
              <w:t>cînd</w:t>
            </w:r>
            <w:proofErr w:type="spellEnd"/>
            <w:r w:rsidR="00CF69B2" w:rsidRPr="00D744AC">
              <w:rPr>
                <w:rFonts w:ascii="Arial" w:hAnsi="Arial" w:cs="Arial"/>
                <w:color w:val="0000FF"/>
                <w:lang w:val="ro-MD" w:eastAsia="en-US"/>
              </w:rPr>
              <w:t xml:space="preserve"> apare neconformitate</w:t>
            </w:r>
            <w:r w:rsidR="00CF69B2"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21EC43D5" w14:textId="77777777" w:rsidR="00CF69B2" w:rsidRDefault="00CF69B2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e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 xml:space="preserve">ficacitatea </w:t>
            </w:r>
            <w:proofErr w:type="spellStart"/>
            <w:r w:rsidRPr="00D744AC">
              <w:rPr>
                <w:rFonts w:ascii="Arial" w:hAnsi="Arial" w:cs="Arial"/>
                <w:color w:val="0000FF"/>
                <w:lang w:val="ro-MD" w:eastAsia="en-US"/>
              </w:rPr>
              <w:t>actiunii</w:t>
            </w:r>
            <w:proofErr w:type="spellEnd"/>
            <w:r w:rsidRPr="00D744AC">
              <w:rPr>
                <w:rFonts w:ascii="Arial" w:hAnsi="Arial" w:cs="Arial"/>
                <w:color w:val="0000FF"/>
                <w:lang w:val="ro-MD" w:eastAsia="en-US"/>
              </w:rPr>
              <w:t xml:space="preserve"> corective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7FF2FC4B" w14:textId="77777777" w:rsidR="00CF69B2" w:rsidRPr="00D744AC" w:rsidRDefault="00CF69B2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 xml:space="preserve">- 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 xml:space="preserve">înregistrări ale neconformităților și 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lastRenderedPageBreak/>
              <w:t>acțiunilor corective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.</w:t>
            </w:r>
          </w:p>
          <w:p w14:paraId="70B95129" w14:textId="27C5D91C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00"/>
                <w:lang w:val="ro-MD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B88CF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C2ADE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A055FE" w14:paraId="0EAA57A5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BBF5F" w14:textId="35AD52A8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8CE79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 xml:space="preserve">Evaluări  </w:t>
            </w:r>
          </w:p>
          <w:p w14:paraId="2845143B" w14:textId="77777777" w:rsidR="00CF69B2" w:rsidRDefault="00CF69B2" w:rsidP="00CF69B2">
            <w:pPr>
              <w:rPr>
                <w:rFonts w:ascii="Arial" w:hAnsi="Arial" w:cs="Arial"/>
                <w:color w:val="0000FF"/>
                <w:lang w:val="ro-MD" w:eastAsia="en-US"/>
              </w:rPr>
            </w:pPr>
            <w:r w:rsidRPr="00D744AC"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g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>eneralități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7D25E469" w14:textId="77777777" w:rsidR="00CF69B2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 i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>ndicatori de calitate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31B89B96" w14:textId="77777777" w:rsidR="00CF69B2" w:rsidRPr="00D744AC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a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>udituri interne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.</w:t>
            </w:r>
          </w:p>
          <w:p w14:paraId="0F69A9E8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7EFA3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12F8F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6578BC" w:rsidRPr="00BC1BC4" w14:paraId="62B7DF2B" w14:textId="77777777" w:rsidTr="006117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5E071" w14:textId="6525D0D2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  <w:r w:rsidRPr="000579BE">
              <w:rPr>
                <w:rFonts w:ascii="Arial" w:hAnsi="Arial" w:cs="Arial"/>
                <w:color w:val="0000FF"/>
                <w:lang w:val="ro-RO"/>
              </w:rPr>
              <w:t>8.9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8F276" w14:textId="77777777" w:rsidR="006578BC" w:rsidRDefault="006578BC" w:rsidP="006578BC">
            <w:pPr>
              <w:rPr>
                <w:rFonts w:ascii="Arial" w:hAnsi="Arial" w:cs="Arial"/>
                <w:b/>
                <w:bCs/>
                <w:color w:val="0000FF"/>
                <w:lang w:val="ro-RO"/>
              </w:rPr>
            </w:pPr>
            <w:r w:rsidRPr="00CF69B2">
              <w:rPr>
                <w:rFonts w:ascii="Arial" w:hAnsi="Arial" w:cs="Arial"/>
                <w:b/>
                <w:bCs/>
                <w:color w:val="0000FF"/>
                <w:lang w:val="ro-RO"/>
              </w:rPr>
              <w:t>Analiza efectuată de management</w:t>
            </w:r>
          </w:p>
          <w:p w14:paraId="4A86D2DE" w14:textId="77777777" w:rsidR="00CF69B2" w:rsidRDefault="00CF69B2" w:rsidP="00CF69B2">
            <w:pPr>
              <w:widowControl w:val="0"/>
              <w:rPr>
                <w:rFonts w:ascii="Arial" w:hAnsi="Arial" w:cs="Arial"/>
                <w:bCs/>
                <w:color w:val="0000FF"/>
                <w:lang w:val="ro-MD" w:eastAsia="en-US"/>
              </w:rPr>
            </w:pPr>
            <w:r w:rsidRPr="00D744AC">
              <w:rPr>
                <w:rFonts w:ascii="Arial" w:hAnsi="Arial" w:cs="Arial"/>
                <w:bCs/>
                <w:color w:val="0000FF"/>
                <w:lang w:val="ro-RO"/>
              </w:rPr>
              <w:t xml:space="preserve">- </w:t>
            </w:r>
            <w:r w:rsidRPr="00D744AC">
              <w:rPr>
                <w:rFonts w:ascii="Arial" w:hAnsi="Arial" w:cs="Arial"/>
                <w:bCs/>
                <w:color w:val="0000FF"/>
                <w:lang w:val="ro-MD" w:eastAsia="en-US"/>
              </w:rPr>
              <w:t>generalități</w:t>
            </w:r>
            <w:r>
              <w:rPr>
                <w:rFonts w:ascii="Arial" w:hAnsi="Arial" w:cs="Arial"/>
                <w:bCs/>
                <w:color w:val="0000FF"/>
                <w:lang w:val="ro-MD" w:eastAsia="en-US"/>
              </w:rPr>
              <w:t>,</w:t>
            </w:r>
          </w:p>
          <w:p w14:paraId="315467F7" w14:textId="77777777" w:rsidR="00CF69B2" w:rsidRDefault="00CF69B2" w:rsidP="00CF69B2">
            <w:pPr>
              <w:widowControl w:val="0"/>
              <w:jc w:val="both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bCs/>
                <w:color w:val="0000FF"/>
                <w:lang w:val="ro-MD" w:eastAsia="en-US"/>
              </w:rPr>
              <w:t xml:space="preserve">- 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e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>lemente de intrare ale analizei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,</w:t>
            </w:r>
          </w:p>
          <w:p w14:paraId="0E2535FE" w14:textId="77777777" w:rsidR="00CF69B2" w:rsidRPr="00D744AC" w:rsidRDefault="00CF69B2" w:rsidP="00CF69B2">
            <w:pPr>
              <w:widowControl w:val="0"/>
              <w:rPr>
                <w:rFonts w:ascii="Arial" w:hAnsi="Arial" w:cs="Arial"/>
                <w:color w:val="0000FF"/>
                <w:lang w:val="ro-MD" w:eastAsia="en-US"/>
              </w:rPr>
            </w:pPr>
            <w:r>
              <w:rPr>
                <w:rFonts w:ascii="Arial" w:hAnsi="Arial" w:cs="Arial"/>
                <w:color w:val="0000FF"/>
                <w:lang w:val="ro-MD" w:eastAsia="en-US"/>
              </w:rPr>
              <w:t>- e</w:t>
            </w:r>
            <w:r w:rsidRPr="00D744AC">
              <w:rPr>
                <w:rFonts w:ascii="Arial" w:hAnsi="Arial" w:cs="Arial"/>
                <w:color w:val="0000FF"/>
                <w:lang w:val="ro-MD" w:eastAsia="en-US"/>
              </w:rPr>
              <w:t>lemente de ieșire ale analizei</w:t>
            </w:r>
            <w:r>
              <w:rPr>
                <w:rFonts w:ascii="Arial" w:hAnsi="Arial" w:cs="Arial"/>
                <w:color w:val="0000FF"/>
                <w:lang w:val="ro-MD" w:eastAsia="en-US"/>
              </w:rPr>
              <w:t>.</w:t>
            </w:r>
          </w:p>
          <w:p w14:paraId="62935DEA" w14:textId="77777777" w:rsidR="00CF69B2" w:rsidRPr="00CF69B2" w:rsidRDefault="00CF69B2" w:rsidP="006578BC">
            <w:pPr>
              <w:rPr>
                <w:rFonts w:ascii="Arial" w:hAnsi="Arial" w:cs="Arial"/>
                <w:b/>
                <w:bCs/>
                <w:color w:val="0000FF"/>
                <w:lang w:val="ro-MD"/>
              </w:rPr>
            </w:pPr>
          </w:p>
          <w:p w14:paraId="1CF0316F" w14:textId="77777777" w:rsidR="006578BC" w:rsidRPr="00CF69B2" w:rsidRDefault="006578BC" w:rsidP="006578BC">
            <w:pPr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535C2" w14:textId="77777777" w:rsidR="006578BC" w:rsidRPr="008F6A7D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C236C" w14:textId="77777777" w:rsidR="006578BC" w:rsidRPr="00A60778" w:rsidRDefault="006578BC" w:rsidP="006578BC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BC1BC4" w14:paraId="5DA9BD65" w14:textId="77777777" w:rsidTr="006117AA"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CAE" w14:textId="79687898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C0D" w14:textId="6C2DBD72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 xml:space="preserve">De indicat nr si data contractului si acordului. Modul </w:t>
            </w:r>
            <w:r w:rsidR="004D375B">
              <w:rPr>
                <w:rFonts w:ascii="Arial" w:hAnsi="Arial" w:cs="Arial"/>
                <w:i/>
                <w:color w:val="00B050"/>
                <w:lang w:val="ro-RO"/>
              </w:rPr>
              <w:t xml:space="preserve">de </w:t>
            </w: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>aplicare</w:t>
            </w:r>
            <w:r>
              <w:rPr>
                <w:rFonts w:ascii="Arial" w:hAnsi="Arial" w:cs="Arial"/>
                <w:i/>
                <w:color w:val="00B050"/>
                <w:lang w:val="ro-RO"/>
              </w:rPr>
              <w:t xml:space="preserve"> </w:t>
            </w: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>a simbolului</w:t>
            </w:r>
            <w:r>
              <w:rPr>
                <w:rFonts w:ascii="Arial" w:hAnsi="Arial" w:cs="Arial"/>
                <w:i/>
                <w:color w:val="00B050"/>
                <w:lang w:val="ro-RO"/>
              </w:rPr>
              <w:t xml:space="preserve"> (pentru OEC acreditate)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B71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F3CFF5D" w14:textId="0FE07C54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320E63C8" w14:textId="77777777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BC1BC4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0D9436FA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la </w:t>
      </w:r>
      <w:r w:rsidR="001C0082" w:rsidRPr="001C0082">
        <w:rPr>
          <w:rFonts w:ascii="Arial" w:hAnsi="Arial" w:cs="Arial"/>
          <w:b/>
          <w:caps/>
          <w:color w:val="0000FF"/>
          <w:lang w:val="ro-RO"/>
        </w:rPr>
        <w:t>EVALUARE EXTERNÂ A CALITĂȚII</w:t>
      </w:r>
      <w:r w:rsidRPr="0096747B">
        <w:rPr>
          <w:rFonts w:ascii="Arial" w:hAnsi="Arial" w:cs="Arial"/>
          <w:b/>
          <w:caps/>
          <w:lang w:val="ro-RO"/>
        </w:rPr>
        <w:t xml:space="preserve">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BC1BC4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24"/>
        <w:gridCol w:w="2835"/>
        <w:gridCol w:w="851"/>
        <w:gridCol w:w="1417"/>
      </w:tblGrid>
      <w:tr w:rsidR="00B2206A" w14:paraId="38378365" w14:textId="77777777" w:rsidTr="004D375B">
        <w:tc>
          <w:tcPr>
            <w:tcW w:w="567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924" w:type="dxa"/>
          </w:tcPr>
          <w:p w14:paraId="182E534D" w14:textId="2561D310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Șef L</w:t>
            </w:r>
            <w:r w:rsidR="004D375B">
              <w:rPr>
                <w:rFonts w:ascii="Arial" w:hAnsi="Arial" w:cs="Arial"/>
                <w:b/>
                <w:color w:val="000000"/>
                <w:lang w:val="ro-RO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4D375B">
        <w:tc>
          <w:tcPr>
            <w:tcW w:w="567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924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4D375B">
        <w:tc>
          <w:tcPr>
            <w:tcW w:w="567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924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5F6B4C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70B24" w14:textId="77777777" w:rsidR="00445A71" w:rsidRDefault="00445A71">
      <w:r>
        <w:separator/>
      </w:r>
    </w:p>
  </w:endnote>
  <w:endnote w:type="continuationSeparator" w:id="0">
    <w:p w14:paraId="24F510E2" w14:textId="77777777" w:rsidR="00445A71" w:rsidRDefault="0044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55798256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0947A4">
            <w:rPr>
              <w:rFonts w:ascii="Arial" w:hAnsi="Arial" w:cs="Arial"/>
              <w:sz w:val="16"/>
              <w:szCs w:val="16"/>
              <w:lang w:val="fr-FR"/>
            </w:rPr>
            <w:t>L</w:t>
          </w:r>
          <w:r w:rsidR="004D375B">
            <w:rPr>
              <w:rFonts w:ascii="Arial" w:hAnsi="Arial" w:cs="Arial"/>
              <w:sz w:val="16"/>
              <w:szCs w:val="16"/>
              <w:lang w:val="fr-FR"/>
            </w:rPr>
            <w:t>M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45B0CB2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proofErr w:type="spellStart"/>
          <w:r w:rsidRPr="0096747B">
            <w:rPr>
              <w:rFonts w:ascii="Arial" w:hAnsi="Arial" w:cs="Arial"/>
              <w:sz w:val="16"/>
              <w:szCs w:val="16"/>
              <w:lang w:val="ro-RO"/>
            </w:rPr>
            <w:t>Ediţia</w:t>
          </w:r>
          <w:proofErr w:type="spellEnd"/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="001C0082" w:rsidRPr="00BC1BC4">
            <w:rPr>
              <w:rFonts w:ascii="Arial" w:hAnsi="Arial" w:cs="Arial"/>
              <w:color w:val="0000FF"/>
              <w:sz w:val="16"/>
              <w:szCs w:val="16"/>
              <w:lang w:val="ro-RO"/>
            </w:rPr>
            <w:t>4</w:t>
          </w:r>
          <w:r w:rsidR="00F74D1D" w:rsidRPr="00BC1BC4">
            <w:rPr>
              <w:rFonts w:ascii="Arial" w:hAnsi="Arial" w:cs="Arial"/>
              <w:color w:val="0000FF"/>
              <w:sz w:val="16"/>
              <w:szCs w:val="16"/>
              <w:lang w:val="ro-RO"/>
            </w:rPr>
            <w:t>/</w:t>
          </w:r>
          <w:r w:rsidR="00F74D1D" w:rsidRPr="00BC1BC4"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="001C0082" w:rsidRPr="00BC1BC4">
            <w:rPr>
              <w:rFonts w:ascii="Arial" w:hAnsi="Arial" w:cs="Arial"/>
              <w:color w:val="0000FF"/>
              <w:sz w:val="16"/>
              <w:szCs w:val="16"/>
              <w:lang w:val="ro-RO"/>
            </w:rPr>
            <w:t>14.06.2024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73286" w14:textId="77777777" w:rsidR="00445A71" w:rsidRDefault="00445A71">
      <w:r>
        <w:separator/>
      </w:r>
    </w:p>
  </w:footnote>
  <w:footnote w:type="continuationSeparator" w:id="0">
    <w:p w14:paraId="4722FDE3" w14:textId="77777777" w:rsidR="00445A71" w:rsidRDefault="0044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423C7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979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0567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0082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D799B"/>
    <w:rsid w:val="002F1725"/>
    <w:rsid w:val="002F701D"/>
    <w:rsid w:val="003015BB"/>
    <w:rsid w:val="00306B49"/>
    <w:rsid w:val="003143E9"/>
    <w:rsid w:val="003160E5"/>
    <w:rsid w:val="0031647C"/>
    <w:rsid w:val="00317F6F"/>
    <w:rsid w:val="0032287B"/>
    <w:rsid w:val="0033130C"/>
    <w:rsid w:val="00341FE9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5A71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375B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5F6B4C"/>
    <w:rsid w:val="006033C5"/>
    <w:rsid w:val="00606E3A"/>
    <w:rsid w:val="006117A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578BC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9611C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15A7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97D0F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56C7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574F0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B0300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2566E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1BC4"/>
    <w:rsid w:val="00BC4299"/>
    <w:rsid w:val="00BC5AF1"/>
    <w:rsid w:val="00BC627D"/>
    <w:rsid w:val="00BC73C3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CF69B2"/>
    <w:rsid w:val="00D001EE"/>
    <w:rsid w:val="00D0271B"/>
    <w:rsid w:val="00D02B3C"/>
    <w:rsid w:val="00D052D5"/>
    <w:rsid w:val="00D112B4"/>
    <w:rsid w:val="00D1463E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27EB2"/>
    <w:rsid w:val="00E45B02"/>
    <w:rsid w:val="00E51957"/>
    <w:rsid w:val="00E52F58"/>
    <w:rsid w:val="00E5506B"/>
    <w:rsid w:val="00E65675"/>
    <w:rsid w:val="00E67299"/>
    <w:rsid w:val="00E80752"/>
    <w:rsid w:val="00E838A1"/>
    <w:rsid w:val="00E853D8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3</cp:revision>
  <cp:lastPrinted>2007-12-11T07:10:00Z</cp:lastPrinted>
  <dcterms:created xsi:type="dcterms:W3CDTF">2024-06-12T08:18:00Z</dcterms:created>
  <dcterms:modified xsi:type="dcterms:W3CDTF">2024-06-17T07:09:00Z</dcterms:modified>
</cp:coreProperties>
</file>